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580C9"/>
    <w:p w14:paraId="69949591">
      <w:pPr>
        <w:bidi w:val="0"/>
        <w:rPr>
          <w:rFonts w:asciiTheme="minorHAnsi" w:hAnsiTheme="minorHAnsi" w:eastAsiaTheme="minorEastAsia" w:cstheme="minorBidi"/>
          <w:kern w:val="2"/>
          <w:sz w:val="21"/>
          <w:szCs w:val="24"/>
          <w:lang w:val="en-US" w:eastAsia="zh-CN" w:bidi="ar-SA"/>
        </w:rPr>
      </w:pPr>
    </w:p>
    <w:p w14:paraId="420AB675">
      <w:pPr>
        <w:tabs>
          <w:tab w:val="left" w:pos="1388"/>
        </w:tabs>
        <w:bidi w:val="0"/>
        <w:ind w:firstLine="1446" w:firstLineChars="300"/>
        <w:jc w:val="left"/>
        <w:rPr>
          <w:rFonts w:ascii="宋体" w:hAnsi="宋体" w:eastAsia="宋体" w:cs="宋体"/>
          <w:b/>
          <w:bCs/>
          <w:sz w:val="32"/>
          <w:szCs w:val="32"/>
        </w:rPr>
      </w:pPr>
      <w:r>
        <w:rPr>
          <w:rFonts w:ascii="宋体" w:hAnsi="宋体" w:eastAsia="宋体" w:cs="宋体"/>
          <w:b/>
          <w:bCs/>
          <w:sz w:val="48"/>
          <w:szCs w:val="48"/>
        </w:rPr>
        <w:t>责令改正违法行为决定书</w:t>
      </w:r>
      <w:r>
        <w:rPr>
          <w:rFonts w:ascii="宋体" w:hAnsi="宋体" w:eastAsia="宋体" w:cs="宋体"/>
          <w:b/>
          <w:bCs/>
          <w:sz w:val="32"/>
          <w:szCs w:val="32"/>
        </w:rPr>
        <w:t xml:space="preserve"> </w:t>
      </w:r>
    </w:p>
    <w:p w14:paraId="16ED48DC">
      <w:pPr>
        <w:tabs>
          <w:tab w:val="left" w:pos="1388"/>
        </w:tabs>
        <w:bidi w:val="0"/>
        <w:ind w:firstLine="1600" w:firstLineChars="500"/>
        <w:jc w:val="left"/>
        <w:rPr>
          <w:rFonts w:ascii="宋体" w:hAnsi="宋体" w:eastAsia="宋体" w:cs="宋体"/>
          <w:sz w:val="36"/>
          <w:szCs w:val="36"/>
        </w:rPr>
      </w:pPr>
      <w:r>
        <w:rPr>
          <w:rFonts w:ascii="宋体" w:hAnsi="宋体" w:eastAsia="宋体" w:cs="宋体"/>
          <w:sz w:val="32"/>
          <w:szCs w:val="32"/>
        </w:rPr>
        <w:t>豫 0526 环责改字〔2026〕28 号</w:t>
      </w:r>
      <w:r>
        <w:rPr>
          <w:rFonts w:ascii="宋体" w:hAnsi="宋体" w:eastAsia="宋体" w:cs="宋体"/>
          <w:sz w:val="36"/>
          <w:szCs w:val="36"/>
        </w:rPr>
        <w:t xml:space="preserve"> </w:t>
      </w:r>
    </w:p>
    <w:p w14:paraId="7C7A129C">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滑县红旗运输有限公司 </w:t>
      </w:r>
    </w:p>
    <w:p w14:paraId="45089AC3">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统一社会信用代码：9141052658972043X8 </w:t>
      </w:r>
    </w:p>
    <w:p w14:paraId="51E22002">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地址：滑县新区什牌村路北 </w:t>
      </w:r>
    </w:p>
    <w:p w14:paraId="3D6EF088">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法定代表人：贾勇品 </w:t>
      </w:r>
    </w:p>
    <w:p w14:paraId="0FAD322F">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我局于2026年5月29日对你单位进行了调查，发现你单位实施了以下环境违法行为：</w:t>
      </w:r>
    </w:p>
    <w:p w14:paraId="11CCDB21">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接到生态环境部监督帮扶反馈问题，现场检查时滑县红旗运输有限公司的牌照为3-GE300002 的叉车、牌照为 3-GE300345 的铲车、牌照为3-GE300344 的铲车、牌照为 3-GA607210 的铲车在安阳中盈化肥有限公司内使用，现场委托环联检测有限公司对其进行检测，车牌为3-GE300002 叉车进行尾气检测，检测 3 次，排气烟度值分别为 1.32m^（-1） 、1.26m^（-1）、0.12m^ （-1），最大值为1.32m^（-1），车辆铭牌上标注的额定净功率为36.8KW，排放阶段为第三阶段；车牌为 3-GE300345 铲车进行尾气检测，检测 3 次，排气烟度值分别为 1.32m^（-1） 、 4.88m^（-1）、1.59m^（-1），最大值为 4.88m^（-1），车辆铭牌 上标注的额定净功率为 162KW，车牌为 3-GE300344 铲车进行 尾气检测，检测 3 次，排气烟度值分别为 2.22m^（-1） 、 2.23m^（-1）、0.29m^（-1），最大值为 2.23m^（-1），车辆铭牌上标注的额定净功率为162KW，车牌为 3-GA607210 铲车进行 尾气检测，检测3次，排气烟度值分别为 2.48m^（-1）、 1.61m^（-1）、2.22m^（-1），最大值为 2.48m^（-1），车辆铭牌 上标注的额定净功率为 88KW，排放阶段为第三阶段；依据《非道路移动柴油机械排气烟度限值及测量方法》GB36886-2018 及《安阳市人民政府关于调整禁止使用高排放非道路移动机械区域的通告》（第 2 号），该四辆非道路移动柴油机械使用位置位 于一般禁用区域内，执行Ⅲ类标准，额定功率段为 Pmax＜37KW， 执行标准 0.8m^（-1），额定功率段 Pmax≥37，执行标准 0.5m^ （-1），该公司使用的四辆非道路移动柴油机械尾气排放均超标。 按照《河南省生态环境厅关于划定高排放非道路移动机械禁用 区域的指导意见》（豫环文[2017]297 号)的通知，高排放非道路 移动机械指尾气不达标的在用非道路移动机械。该单位存在使 用排放不符合标准的非道路移动机械并在禁止使用高排放非道路移动机械的区域使用。 </w:t>
      </w:r>
    </w:p>
    <w:p w14:paraId="763B1054">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 xml:space="preserve">以上事实，主要有以下证据证明：1、现场勘察笔录、现场 勘查示意图、现场照片证据、非道路移动柴油机械排气烟度限值及测量方法复印、安阳市人民政府关于调整禁止使用高排放非道路移动机械区域的通告（第 2 号）、河南省生态环境厅关 </w:t>
      </w:r>
    </w:p>
    <w:p w14:paraId="297578F4">
      <w:p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于划定高排放非道路移动机械禁用区域的指导意见的通知（豫环文[2017]297 号)，2026年5月29日由安阳市生态环境局 滑县综合行政执法大队提供，证明相对人违法事实；</w:t>
      </w:r>
    </w:p>
    <w:p w14:paraId="752909E5">
      <w:pPr>
        <w:numPr>
          <w:numId w:val="0"/>
        </w:numPr>
        <w:tabs>
          <w:tab w:val="left" w:pos="1388"/>
        </w:tabs>
        <w:bidi w:val="0"/>
        <w:ind w:firstLine="640" w:firstLineChars="200"/>
        <w:jc w:val="left"/>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 xml:space="preserve">委托书、法定代表人身份证复印件、受委托人身份证复印件，2026年5月29日由滑县红旗运输有限公司提供，证明相对人身份； </w:t>
      </w:r>
    </w:p>
    <w:p w14:paraId="3D204450">
      <w:pPr>
        <w:numPr>
          <w:numId w:val="0"/>
        </w:num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3、执法证扫描件，2026年5月29日由安阳市生态环境局滑县综合行政执法大队提供，证明执法人员身份。</w:t>
      </w:r>
    </w:p>
    <w:p w14:paraId="2CB1F7E0">
      <w:pPr>
        <w:numPr>
          <w:numId w:val="0"/>
        </w:numPr>
        <w:tabs>
          <w:tab w:val="left" w:pos="1388"/>
        </w:tabs>
        <w:bidi w:val="0"/>
        <w:ind w:firstLine="640" w:firstLineChars="200"/>
        <w:jc w:val="left"/>
        <w:rPr>
          <w:rFonts w:ascii="宋体" w:hAnsi="宋体" w:eastAsia="宋体" w:cs="宋体"/>
          <w:sz w:val="32"/>
          <w:szCs w:val="32"/>
        </w:rPr>
      </w:pPr>
      <w:bookmarkStart w:id="0" w:name="_GoBack"/>
      <w:bookmarkEnd w:id="0"/>
      <w:r>
        <w:rPr>
          <w:rFonts w:ascii="宋体" w:hAnsi="宋体" w:eastAsia="宋体" w:cs="宋体"/>
          <w:sz w:val="32"/>
          <w:szCs w:val="32"/>
        </w:rPr>
        <w:t xml:space="preserve">上述行为违反了《河南省大气污染防治条例》第四十三条 第四款：“ 城市人民政府可以根据大气环境质量状况，划定并公布禁止使用高排放非道路移动机械的区域。”的规定。 </w:t>
      </w:r>
    </w:p>
    <w:p w14:paraId="07E6E408">
      <w:pPr>
        <w:numPr>
          <w:numId w:val="0"/>
        </w:num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依据《中华人民共和国行政处罚法》第二十八条第一款行政机关实施行政处罚时，应当责令当事人改正或者限期改正违法行为和《河南省大气污染防治条例》第七十四条第二款 违反本条例第四十三条第四款规定，在禁止使用高排放非道路移动 机械的区域使用高排放非道路移动机械的，由城市人民政府环境保护主管部门或者其他负有大气环境保护监督管理职责的部门责令停止使用，处五千元以上二万元以下罚款。的规定，现责令你单位: 立即改正违法行为。</w:t>
      </w:r>
    </w:p>
    <w:p w14:paraId="424EAB64">
      <w:pPr>
        <w:numPr>
          <w:numId w:val="0"/>
        </w:numPr>
        <w:tabs>
          <w:tab w:val="left" w:pos="1388"/>
        </w:tabs>
        <w:bidi w:val="0"/>
        <w:ind w:firstLine="640" w:firstLineChars="200"/>
        <w:jc w:val="left"/>
        <w:rPr>
          <w:rFonts w:ascii="宋体" w:hAnsi="宋体" w:eastAsia="宋体" w:cs="宋体"/>
          <w:sz w:val="32"/>
          <w:szCs w:val="32"/>
          <w:u w:val="single"/>
        </w:rPr>
      </w:pPr>
      <w:r>
        <w:rPr>
          <w:rFonts w:ascii="宋体" w:hAnsi="宋体" w:eastAsia="宋体" w:cs="宋体"/>
          <w:sz w:val="32"/>
          <w:szCs w:val="32"/>
        </w:rPr>
        <w:t xml:space="preserve"> 改正内容和要求如下： </w:t>
      </w:r>
      <w:r>
        <w:rPr>
          <w:rFonts w:ascii="宋体" w:hAnsi="宋体" w:eastAsia="宋体" w:cs="宋体"/>
          <w:sz w:val="32"/>
          <w:szCs w:val="32"/>
          <w:u w:val="single"/>
        </w:rPr>
        <w:t xml:space="preserve">立即停止使用牌照为 3-GE300002 的叉车、牌照为 3-GE300345 的铲车、牌照为 3-GE300344 的铲 车,牌照为 3-GA607210 的铲车。 </w:t>
      </w:r>
    </w:p>
    <w:p w14:paraId="4DEB2CB5">
      <w:pPr>
        <w:numPr>
          <w:numId w:val="0"/>
        </w:num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我局将对你单位改正违法行为的情况进行</w:t>
      </w:r>
      <w:r>
        <w:rPr>
          <w:rFonts w:ascii="宋体" w:hAnsi="宋体" w:eastAsia="宋体" w:cs="宋体"/>
          <w:sz w:val="32"/>
          <w:szCs w:val="32"/>
        </w:rPr>
        <w:t xml:space="preserve">监督，如你拒不改正上述生态环境违法行为，我局将依法处理。 </w:t>
      </w:r>
    </w:p>
    <w:p w14:paraId="14B27794">
      <w:pPr>
        <w:numPr>
          <w:numId w:val="0"/>
        </w:numPr>
        <w:tabs>
          <w:tab w:val="left" w:pos="1388"/>
        </w:tabs>
        <w:bidi w:val="0"/>
        <w:ind w:firstLine="640" w:firstLineChars="200"/>
        <w:jc w:val="left"/>
        <w:rPr>
          <w:rFonts w:ascii="宋体" w:hAnsi="宋体" w:eastAsia="宋体" w:cs="宋体"/>
          <w:sz w:val="32"/>
          <w:szCs w:val="32"/>
        </w:rPr>
      </w:pPr>
      <w:r>
        <w:rPr>
          <w:rFonts w:ascii="宋体" w:hAnsi="宋体" w:eastAsia="宋体" w:cs="宋体"/>
          <w:sz w:val="32"/>
          <w:szCs w:val="32"/>
        </w:rPr>
        <w:t>你单位如对本决定不服，可在收到本决定书之日起六十日 内向安阳市人民政府申请行政复议，也可在收到本决定书之日 起六个月内向焦作市解放区人民法院提起行政诉讼。如你单位 拒不改正上述违法行为，我局将申请滑县人民法院强制执行。</w:t>
      </w:r>
    </w:p>
    <w:p w14:paraId="2349F2F1">
      <w:pPr>
        <w:numPr>
          <w:numId w:val="0"/>
        </w:numPr>
        <w:tabs>
          <w:tab w:val="left" w:pos="1388"/>
        </w:tabs>
        <w:bidi w:val="0"/>
        <w:ind w:firstLine="4480" w:firstLineChars="1400"/>
        <w:jc w:val="left"/>
        <w:rPr>
          <w:rFonts w:ascii="宋体" w:hAnsi="宋体" w:eastAsia="宋体" w:cs="宋体"/>
          <w:sz w:val="32"/>
          <w:szCs w:val="32"/>
        </w:rPr>
      </w:pPr>
      <w:r>
        <w:rPr>
          <w:rFonts w:ascii="宋体" w:hAnsi="宋体" w:eastAsia="宋体" w:cs="宋体"/>
          <w:sz w:val="32"/>
          <w:szCs w:val="32"/>
        </w:rPr>
        <w:t xml:space="preserve"> </w:t>
      </w:r>
    </w:p>
    <w:p w14:paraId="3639DAED">
      <w:pPr>
        <w:numPr>
          <w:numId w:val="0"/>
        </w:numPr>
        <w:tabs>
          <w:tab w:val="left" w:pos="1388"/>
        </w:tabs>
        <w:bidi w:val="0"/>
        <w:ind w:firstLine="4800" w:firstLineChars="1500"/>
        <w:jc w:val="left"/>
        <w:rPr>
          <w:rFonts w:ascii="宋体" w:hAnsi="宋体" w:eastAsia="宋体" w:cs="宋体"/>
          <w:sz w:val="32"/>
          <w:szCs w:val="32"/>
        </w:rPr>
      </w:pPr>
      <w:r>
        <w:rPr>
          <w:rFonts w:ascii="宋体" w:hAnsi="宋体" w:eastAsia="宋体" w:cs="宋体"/>
          <w:sz w:val="32"/>
          <w:szCs w:val="32"/>
        </w:rPr>
        <w:t>安阳市生态环境局</w:t>
      </w:r>
    </w:p>
    <w:p w14:paraId="10ADDDB3">
      <w:pPr>
        <w:numPr>
          <w:numId w:val="0"/>
        </w:numPr>
        <w:tabs>
          <w:tab w:val="left" w:pos="1388"/>
        </w:tabs>
        <w:bidi w:val="0"/>
        <w:ind w:firstLine="4800" w:firstLineChars="150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2026年6月2日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819D6"/>
    <w:rsid w:val="4ABD72BD"/>
    <w:rsid w:val="4C1922D7"/>
    <w:rsid w:val="6419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桃之妖妖</cp:lastModifiedBy>
  <dcterms:modified xsi:type="dcterms:W3CDTF">2026-06-11T07:45:41Z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eyJoZGlkIjoiYzM1ODQ1MTY2ZmEwMzU4YzY2OTZmOWJhZTVhZGJlZmYiLCJ1c2VySWQiOiIxMDMzNjgwMzIxIn0=</vt:lpwstr>
  </property>
  <property fmtid="{D5CDD505-2E9C-101B-9397-08002B2CF9AE}" pid="4" name="ICV">
    <vt:lpwstr>5917E3BEA9CD4980B59716DF69D183AC_12</vt:lpwstr>
  </property>
</Properties>
</file>