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8EA5B">
      <w:pPr>
        <w:keepNext w:val="0"/>
        <w:keepLines w:val="0"/>
        <w:pageBreakBefore w:val="0"/>
        <w:widowControl w:val="0"/>
        <w:shd w:val="clear"/>
        <w:kinsoku/>
        <w:wordWrap/>
        <w:overflowPunct/>
        <w:topLinePunct w:val="0"/>
        <w:autoSpaceDE/>
        <w:autoSpaceDN/>
        <w:bidi w:val="0"/>
        <w:adjustRightInd/>
        <w:snapToGrid/>
        <w:spacing w:beforeAutospacing="0" w:line="3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14:paraId="467C3EEC">
      <w:pPr>
        <w:keepNext w:val="0"/>
        <w:keepLines w:val="0"/>
        <w:pageBreakBefore w:val="0"/>
        <w:widowControl w:val="0"/>
        <w:shd w:val="clear"/>
        <w:kinsoku/>
        <w:wordWrap/>
        <w:overflowPunct/>
        <w:topLinePunct w:val="0"/>
        <w:autoSpaceDE/>
        <w:autoSpaceDN/>
        <w:bidi w:val="0"/>
        <w:adjustRightInd/>
        <w:snapToGrid/>
        <w:spacing w:beforeAutospacing="0" w:line="5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14:paraId="4AD3B3A1">
      <w:pPr>
        <w:keepNext w:val="0"/>
        <w:keepLines w:val="0"/>
        <w:pageBreakBefore w:val="0"/>
        <w:widowControl w:val="0"/>
        <w:shd w:val="clear"/>
        <w:kinsoku/>
        <w:wordWrap/>
        <w:overflowPunct/>
        <w:topLinePunct w:val="0"/>
        <w:autoSpaceDE/>
        <w:autoSpaceDN/>
        <w:bidi w:val="0"/>
        <w:adjustRightInd/>
        <w:snapToGrid/>
        <w:spacing w:beforeAutospacing="0" w:line="3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14:paraId="2BCD40E6">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bottom"/>
        <w:outlineLvl w:val="9"/>
        <w:rPr>
          <w:rFonts w:hint="default" w:ascii="Times New Roman" w:hAnsi="Times New Roman" w:eastAsia="方正大标宋简体" w:cs="Times New Roman"/>
          <w:color w:val="FF0000"/>
          <w:w w:val="36"/>
          <w:sz w:val="128"/>
          <w:szCs w:val="128"/>
          <w:lang w:val="en-US" w:eastAsia="zh-CN"/>
        </w:rPr>
      </w:pPr>
    </w:p>
    <w:p w14:paraId="7D282803">
      <w:pPr>
        <w:pStyle w:val="14"/>
        <w:rPr>
          <w:rFonts w:hint="default" w:ascii="Times New Roman" w:hAnsi="Times New Roman" w:cs="Times New Roman"/>
          <w:lang w:val="en-US" w:eastAsia="zh-CN"/>
        </w:rPr>
      </w:pPr>
    </w:p>
    <w:p w14:paraId="1E2BB114">
      <w:pPr>
        <w:keepNext w:val="0"/>
        <w:keepLines w:val="0"/>
        <w:pageBreakBefore w:val="0"/>
        <w:widowControl w:val="0"/>
        <w:shd w:val="clear"/>
        <w:kinsoku/>
        <w:wordWrap/>
        <w:overflowPunct/>
        <w:topLinePunct w:val="0"/>
        <w:autoSpaceDE/>
        <w:autoSpaceDN/>
        <w:bidi w:val="0"/>
        <w:adjustRightInd/>
        <w:snapToGrid/>
        <w:spacing w:before="0" w:beforeLines="0" w:after="0" w:afterLines="0" w:line="200" w:lineRule="exact"/>
        <w:ind w:right="0"/>
        <w:jc w:val="center"/>
        <w:textAlignment w:val="auto"/>
        <w:outlineLvl w:val="9"/>
        <w:rPr>
          <w:rFonts w:hint="default" w:ascii="Times New Roman" w:hAnsi="Times New Roman" w:eastAsia="方正小标宋简体" w:cs="Times New Roman"/>
          <w:b w:val="0"/>
          <w:bCs w:val="0"/>
          <w:spacing w:val="0"/>
          <w:sz w:val="44"/>
          <w:szCs w:val="44"/>
          <w:lang w:val="en-US" w:eastAsia="zh-CN"/>
        </w:rPr>
      </w:pPr>
    </w:p>
    <w:p w14:paraId="7F3BBE21">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spacing w:val="0"/>
          <w:sz w:val="44"/>
          <w:szCs w:val="44"/>
          <w:lang w:val="en-US" w:eastAsia="zh-CN"/>
        </w:rPr>
      </w:pPr>
    </w:p>
    <w:p w14:paraId="75C56E40">
      <w:pPr>
        <w:keepNext w:val="0"/>
        <w:keepLines w:val="0"/>
        <w:pageBreakBefore w:val="0"/>
        <w:widowControl w:val="0"/>
        <w:shd w:val="clea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方正小标宋简体" w:cs="Times New Roman"/>
          <w:b w:val="0"/>
          <w:bCs w:val="0"/>
          <w:color w:val="auto"/>
          <w:spacing w:val="0"/>
          <w:sz w:val="44"/>
          <w:szCs w:val="44"/>
          <w:lang w:val="en-US" w:eastAsia="zh-CN"/>
        </w:rPr>
      </w:pPr>
    </w:p>
    <w:p w14:paraId="28A61603">
      <w:pPr>
        <w:keepNext w:val="0"/>
        <w:keepLines w:val="0"/>
        <w:pageBreakBefore w:val="0"/>
        <w:widowControl w:val="0"/>
        <w:shd w:val="clear"/>
        <w:kinsoku/>
        <w:overflowPunct w:val="0"/>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shd w:val="clear" w:color="auto" w:fill="FFFFFF"/>
          <w:lang w:val="en-US" w:eastAsia="zh-CN"/>
        </w:rPr>
      </w:pPr>
    </w:p>
    <w:p w14:paraId="7D4D4C9B">
      <w:pPr>
        <w:keepNext w:val="0"/>
        <w:keepLines w:val="0"/>
        <w:pageBreakBefore w:val="0"/>
        <w:widowControl w:val="0"/>
        <w:shd w:val="clear"/>
        <w:kinsoku/>
        <w:wordWrap/>
        <w:overflowPunct/>
        <w:topLinePunct w:val="0"/>
        <w:autoSpaceDE w:val="0"/>
        <w:autoSpaceDN w:val="0"/>
        <w:bidi w:val="0"/>
        <w:adjustRightInd/>
        <w:snapToGrid/>
        <w:spacing w:line="600" w:lineRule="exact"/>
        <w:ind w:left="0" w:leftChars="0" w:firstLine="0" w:firstLineChars="0"/>
        <w:jc w:val="center"/>
        <w:textAlignment w:val="auto"/>
        <w:rPr>
          <w:rStyle w:val="18"/>
          <w:rFonts w:hint="default" w:ascii="Times New Roman" w:hAnsi="Times New Roman" w:eastAsia="方正小标宋简体" w:cs="Times New Roman"/>
          <w:b w:val="0"/>
          <w:color w:val="auto"/>
          <w:w w:val="98"/>
          <w:sz w:val="44"/>
          <w:szCs w:val="44"/>
          <w:shd w:val="clear" w:color="auto" w:fill="FFFFFF"/>
          <w:lang w:val="en-US" w:eastAsia="zh-CN"/>
        </w:rPr>
      </w:pPr>
      <w:r>
        <w:rPr>
          <w:rStyle w:val="18"/>
          <w:rFonts w:hint="default" w:ascii="Times New Roman" w:hAnsi="Times New Roman" w:eastAsia="方正小标宋简体" w:cs="Times New Roman"/>
          <w:b w:val="0"/>
          <w:color w:val="auto"/>
          <w:w w:val="98"/>
          <w:sz w:val="44"/>
          <w:szCs w:val="44"/>
          <w:shd w:val="clear" w:color="auto" w:fill="FFFFFF"/>
          <w:lang w:val="en-US" w:eastAsia="zh-CN"/>
        </w:rPr>
        <w:t>滑县人民政府办公室</w:t>
      </w:r>
    </w:p>
    <w:p w14:paraId="5C82EE3A">
      <w:pPr>
        <w:keepNext w:val="0"/>
        <w:keepLines w:val="0"/>
        <w:pageBreakBefore w:val="0"/>
        <w:widowControl w:val="0"/>
        <w:shd w:val="clear"/>
        <w:kinsoku/>
        <w:wordWrap/>
        <w:overflowPunct/>
        <w:topLinePunct w:val="0"/>
        <w:autoSpaceDE w:val="0"/>
        <w:autoSpaceDN w:val="0"/>
        <w:bidi w:val="0"/>
        <w:adjustRightInd/>
        <w:snapToGrid/>
        <w:spacing w:line="600" w:lineRule="exact"/>
        <w:ind w:left="0" w:leftChars="0" w:firstLine="0" w:firstLineChars="0"/>
        <w:jc w:val="center"/>
        <w:textAlignment w:val="auto"/>
        <w:rPr>
          <w:rStyle w:val="18"/>
          <w:rFonts w:hint="default" w:ascii="Times New Roman" w:hAnsi="Times New Roman" w:eastAsia="方正小标宋简体" w:cs="Times New Roman"/>
          <w:b w:val="0"/>
          <w:color w:val="auto"/>
          <w:spacing w:val="-17"/>
          <w:kern w:val="0"/>
          <w:sz w:val="44"/>
          <w:szCs w:val="44"/>
          <w:shd w:val="clear" w:color="auto" w:fill="FFFFFF"/>
          <w:lang w:val="en-US" w:eastAsia="zh-CN" w:bidi="ar-SA"/>
        </w:rPr>
      </w:pPr>
      <w:r>
        <w:rPr>
          <w:rStyle w:val="18"/>
          <w:rFonts w:hint="default" w:ascii="Times New Roman" w:hAnsi="Times New Roman" w:eastAsia="方正小标宋简体" w:cs="Times New Roman"/>
          <w:b w:val="0"/>
          <w:color w:val="auto"/>
          <w:w w:val="98"/>
          <w:sz w:val="44"/>
          <w:szCs w:val="44"/>
          <w:shd w:val="clear" w:color="auto" w:fill="FFFFFF"/>
          <w:lang w:val="en-US" w:eastAsia="zh-CN"/>
        </w:rPr>
        <w:t>关于印发《滑县高标准农田工程设施管护办法（试行）》的</w:t>
      </w:r>
      <w:r>
        <w:rPr>
          <w:rStyle w:val="18"/>
          <w:rFonts w:hint="default" w:ascii="Times New Roman" w:hAnsi="Times New Roman" w:eastAsia="方正小标宋简体" w:cs="Times New Roman"/>
          <w:b w:val="0"/>
          <w:color w:val="auto"/>
          <w:w w:val="100"/>
          <w:sz w:val="44"/>
          <w:szCs w:val="44"/>
          <w:shd w:val="clear" w:color="auto" w:fill="FFFFFF"/>
          <w:lang w:val="en-US" w:eastAsia="zh-CN"/>
        </w:rPr>
        <w:t>通知</w:t>
      </w:r>
    </w:p>
    <w:p w14:paraId="4AB7131B">
      <w:pPr>
        <w:pStyle w:val="14"/>
        <w:keepNext w:val="0"/>
        <w:keepLines w:val="0"/>
        <w:pageBreakBefore w:val="0"/>
        <w:widowControl w:val="0"/>
        <w:shd w:val="clear"/>
        <w:kinsoku/>
        <w:wordWrap/>
        <w:overflowPunct w:val="0"/>
        <w:topLinePunct w:val="0"/>
        <w:autoSpaceDE/>
        <w:autoSpaceDN/>
        <w:bidi w:val="0"/>
        <w:adjustRightInd/>
        <w:snapToGrid/>
        <w:spacing w:before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sz w:val="32"/>
          <w:szCs w:val="32"/>
          <w:lang w:eastAsia="zh-CN"/>
        </w:rPr>
      </w:pPr>
    </w:p>
    <w:p w14:paraId="4B615126">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各乡镇(街道)人民政府(办事处)，先进制造业开发区管理委员会，大运河遗产保护示范区管理委员会，县人民政府各部门及有关单位：</w:t>
      </w:r>
    </w:p>
    <w:p w14:paraId="675892B5">
      <w:pPr>
        <w:widowControl/>
        <w:kinsoku w:val="0"/>
        <w:autoSpaceDE w:val="0"/>
        <w:autoSpaceDN w:val="0"/>
        <w:adjustRightInd w:val="0"/>
        <w:snapToGrid w:val="0"/>
        <w:spacing w:before="3" w:line="338" w:lineRule="auto"/>
        <w:ind w:left="59" w:right="79" w:firstLine="580"/>
        <w:jc w:val="left"/>
        <w:textAlignment w:val="baseline"/>
        <w:rPr>
          <w:rFonts w:hint="default" w:ascii="Times New Roman" w:hAnsi="Times New Roman" w:eastAsia="仿宋_GB2312" w:cs="Times New Roman"/>
          <w:color w:val="auto"/>
          <w:kern w:val="2"/>
          <w:sz w:val="32"/>
          <w:szCs w:val="32"/>
          <w:lang w:val="en-US" w:eastAsia="en-US" w:bidi="ar-SA"/>
        </w:rPr>
      </w:pPr>
      <w:r>
        <w:rPr>
          <w:rFonts w:hint="default" w:ascii="Times New Roman" w:hAnsi="Times New Roman" w:eastAsia="仿宋_GB2312" w:cs="Times New Roman"/>
          <w:color w:val="auto"/>
          <w:kern w:val="2"/>
          <w:sz w:val="32"/>
          <w:szCs w:val="32"/>
          <w:lang w:val="en-US" w:eastAsia="en-US" w:bidi="ar-SA"/>
        </w:rPr>
        <w:t>《滑县高标准农田</w:t>
      </w:r>
      <w:r>
        <w:rPr>
          <w:rFonts w:hint="default" w:ascii="Times New Roman" w:hAnsi="Times New Roman" w:eastAsia="仿宋_GB2312" w:cs="Times New Roman"/>
          <w:color w:val="auto"/>
          <w:kern w:val="2"/>
          <w:sz w:val="32"/>
          <w:szCs w:val="32"/>
          <w:lang w:val="en-US" w:eastAsia="zh-CN" w:bidi="ar-SA"/>
        </w:rPr>
        <w:t>工程</w:t>
      </w:r>
      <w:r>
        <w:rPr>
          <w:rFonts w:hint="default" w:ascii="Times New Roman" w:hAnsi="Times New Roman" w:eastAsia="仿宋_GB2312" w:cs="Times New Roman"/>
          <w:color w:val="auto"/>
          <w:kern w:val="2"/>
          <w:sz w:val="32"/>
          <w:szCs w:val="32"/>
          <w:lang w:val="en-US" w:eastAsia="en-US" w:bidi="ar-SA"/>
        </w:rPr>
        <w:t>设施管护办法（试行）》已经县政府研究同意，现印发给你们，请认真贯彻执行。</w:t>
      </w:r>
    </w:p>
    <w:p w14:paraId="3F2C64AB">
      <w:pPr>
        <w:pStyle w:val="5"/>
        <w:rPr>
          <w:rFonts w:hint="default" w:ascii="Times New Roman" w:hAnsi="Times New Roman" w:cs="Times New Roman"/>
          <w:lang w:val="en-US" w:eastAsia="zh-CN"/>
        </w:rPr>
      </w:pPr>
    </w:p>
    <w:p w14:paraId="2946CA6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rFonts w:hint="default" w:ascii="Times New Roman" w:hAnsi="Times New Roman" w:eastAsia="仿宋_GB2312" w:cs="Times New Roman"/>
          <w:color w:val="auto"/>
          <w:kern w:val="2"/>
          <w:sz w:val="32"/>
          <w:szCs w:val="32"/>
          <w:lang w:val="en-US" w:eastAsia="zh-CN" w:bidi="ar-SA"/>
        </w:rPr>
      </w:pPr>
    </w:p>
    <w:p w14:paraId="66E98972">
      <w:pPr>
        <w:pStyle w:val="14"/>
        <w:keepNext w:val="0"/>
        <w:keepLines w:val="0"/>
        <w:pageBreakBefore w:val="0"/>
        <w:widowControl w:val="0"/>
        <w:kinsoku/>
        <w:wordWrap/>
        <w:overflowPunct/>
        <w:topLinePunct w:val="0"/>
        <w:autoSpaceDE/>
        <w:autoSpaceDN/>
        <w:bidi w:val="0"/>
        <w:adjustRightInd/>
        <w:snapToGrid/>
        <w:spacing w:beforeAutospacing="0" w:after="0" w:line="600" w:lineRule="exact"/>
        <w:ind w:left="0" w:leftChars="0" w:firstLine="0" w:firstLineChars="0"/>
        <w:jc w:val="center"/>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 xml:space="preserve">                        2026年</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日</w:t>
      </w:r>
    </w:p>
    <w:p w14:paraId="6044957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sz w:val="44"/>
          <w:szCs w:val="44"/>
        </w:rPr>
      </w:pPr>
    </w:p>
    <w:p w14:paraId="65FF8C0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 xml:space="preserve"> </w:t>
      </w:r>
    </w:p>
    <w:p w14:paraId="61E5AC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《滑县高标准农田</w:t>
      </w:r>
      <w:r>
        <w:rPr>
          <w:rFonts w:hint="default" w:ascii="Times New Roman" w:hAnsi="Times New Roman" w:eastAsia="方正小标宋简体" w:cs="Times New Roman"/>
          <w:b w:val="0"/>
          <w:bCs/>
          <w:sz w:val="44"/>
          <w:szCs w:val="44"/>
          <w:lang w:eastAsia="zh-CN"/>
        </w:rPr>
        <w:t>工程</w:t>
      </w:r>
      <w:r>
        <w:rPr>
          <w:rFonts w:hint="default" w:ascii="Times New Roman" w:hAnsi="Times New Roman" w:eastAsia="方正小标宋简体" w:cs="Times New Roman"/>
          <w:b w:val="0"/>
          <w:bCs/>
          <w:sz w:val="44"/>
          <w:szCs w:val="44"/>
        </w:rPr>
        <w:t>设施管护办法（试行）》</w:t>
      </w:r>
    </w:p>
    <w:p w14:paraId="2D0A688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p>
    <w:p w14:paraId="2784FAA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第一章  总则</w:t>
      </w:r>
    </w:p>
    <w:p w14:paraId="4E6FA6C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楷体_GB2312" w:cs="Times New Roman"/>
          <w:color w:val="auto"/>
          <w:sz w:val="32"/>
          <w:szCs w:val="32"/>
        </w:rPr>
        <w:t>第一条</w:t>
      </w:r>
      <w:r>
        <w:rPr>
          <w:rFonts w:hint="default" w:ascii="Times New Roman" w:hAnsi="Times New Roman" w:eastAsia="方正仿宋_GB2312" w:cs="Times New Roman"/>
          <w:color w:val="auto"/>
          <w:sz w:val="32"/>
          <w:szCs w:val="32"/>
          <w:lang w:val="en-US" w:eastAsia="zh-CN"/>
        </w:rPr>
        <w:t xml:space="preserve">  </w:t>
      </w:r>
      <w:r>
        <w:rPr>
          <w:rFonts w:hint="default" w:ascii="Times New Roman" w:hAnsi="Times New Roman" w:eastAsia="方正仿宋_GB2312" w:cs="Times New Roman"/>
          <w:color w:val="auto"/>
          <w:sz w:val="32"/>
          <w:szCs w:val="32"/>
        </w:rPr>
        <w:t>为加强高标准农田工程设施管护，</w:t>
      </w:r>
      <w:r>
        <w:rPr>
          <w:rFonts w:hint="default" w:ascii="Times New Roman" w:hAnsi="Times New Roman" w:eastAsia="方正仿宋_GB2312" w:cs="Times New Roman"/>
          <w:color w:val="auto"/>
          <w:sz w:val="32"/>
          <w:szCs w:val="32"/>
          <w:lang w:eastAsia="zh-CN"/>
        </w:rPr>
        <w:t>保障建成的工程设施有效发挥效益</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eastAsia="zh-CN"/>
        </w:rPr>
        <w:t>依</w:t>
      </w:r>
      <w:r>
        <w:rPr>
          <w:rFonts w:hint="default" w:ascii="Times New Roman" w:hAnsi="Times New Roman" w:eastAsia="方正仿宋_GB2312" w:cs="Times New Roman"/>
          <w:color w:val="auto"/>
          <w:sz w:val="32"/>
          <w:szCs w:val="32"/>
        </w:rPr>
        <w:t>据《农田建设项目管理办法》（农业农村部﹝2019﹞第4号）、</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农业农村部关于印发</w:t>
      </w:r>
      <w:r>
        <w:rPr>
          <w:rFonts w:hint="default" w:ascii="Times New Roman" w:hAnsi="Times New Roman" w:eastAsia="仿宋_GB2312" w:cs="Times New Roman"/>
          <w:color w:val="auto"/>
          <w:sz w:val="32"/>
          <w:szCs w:val="32"/>
          <w:lang w:val="en-US" w:eastAsia="zh-CN"/>
        </w:rPr>
        <w:t>&lt;高标准农田工程设施管护办法（试行）的通知&gt;</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农建发</w:t>
      </w:r>
      <w:r>
        <w:rPr>
          <w:rFonts w:hint="default" w:ascii="Times New Roman" w:hAnsi="Times New Roman" w:eastAsia="方正仿宋_GB2312" w:cs="Times New Roman"/>
          <w:color w:val="auto"/>
          <w:sz w:val="32"/>
          <w:szCs w:val="32"/>
        </w:rPr>
        <w:t>﹝202</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4</w:t>
      </w:r>
      <w:r>
        <w:rPr>
          <w:rFonts w:hint="default" w:ascii="Times New Roman" w:hAnsi="Times New Roman" w:eastAsia="方正仿宋_GB2312" w:cs="Times New Roman"/>
          <w:color w:val="auto"/>
          <w:sz w:val="32"/>
          <w:szCs w:val="32"/>
        </w:rPr>
        <w:t>号</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《河南省人民政府办公厅关于加强农田水利设施管护工作的指导意见》（豫政办﹝2021﹞42号）</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《河南省</w:t>
      </w:r>
      <w:r>
        <w:rPr>
          <w:rFonts w:hint="default" w:ascii="Times New Roman" w:hAnsi="Times New Roman" w:eastAsia="方正仿宋_GB2312" w:cs="Times New Roman"/>
          <w:color w:val="auto"/>
          <w:sz w:val="32"/>
          <w:szCs w:val="32"/>
          <w:lang w:val="en-US" w:eastAsia="zh-CN"/>
        </w:rPr>
        <w:t>农业农村厅</w:t>
      </w:r>
      <w:r>
        <w:rPr>
          <w:rFonts w:hint="default" w:ascii="Times New Roman" w:hAnsi="Times New Roman" w:eastAsia="方正仿宋_GB2312" w:cs="Times New Roman"/>
          <w:color w:val="auto"/>
          <w:sz w:val="32"/>
          <w:szCs w:val="32"/>
        </w:rPr>
        <w:t>关于</w:t>
      </w:r>
      <w:r>
        <w:rPr>
          <w:rFonts w:hint="default" w:ascii="Times New Roman" w:hAnsi="Times New Roman" w:eastAsia="方正仿宋_GB2312" w:cs="Times New Roman"/>
          <w:color w:val="auto"/>
          <w:sz w:val="32"/>
          <w:szCs w:val="32"/>
          <w:lang w:val="en-US" w:eastAsia="zh-CN"/>
        </w:rPr>
        <w:t>进一步</w:t>
      </w:r>
      <w:r>
        <w:rPr>
          <w:rFonts w:hint="default" w:ascii="Times New Roman" w:hAnsi="Times New Roman" w:eastAsia="方正仿宋_GB2312" w:cs="Times New Roman"/>
          <w:color w:val="auto"/>
          <w:sz w:val="32"/>
          <w:szCs w:val="32"/>
        </w:rPr>
        <w:t>加强农田水利设施管护工作的</w:t>
      </w:r>
      <w:r>
        <w:rPr>
          <w:rFonts w:hint="default" w:ascii="Times New Roman" w:hAnsi="Times New Roman" w:eastAsia="方正仿宋_GB2312" w:cs="Times New Roman"/>
          <w:color w:val="auto"/>
          <w:sz w:val="32"/>
          <w:szCs w:val="32"/>
          <w:lang w:val="en-US" w:eastAsia="zh-CN"/>
        </w:rPr>
        <w:t>通知</w:t>
      </w:r>
      <w:r>
        <w:rPr>
          <w:rFonts w:hint="default" w:ascii="Times New Roman" w:hAnsi="Times New Roman" w:eastAsia="方正仿宋_GB2312" w:cs="Times New Roman"/>
          <w:color w:val="auto"/>
          <w:sz w:val="32"/>
          <w:szCs w:val="32"/>
        </w:rPr>
        <w:t>》（豫</w:t>
      </w:r>
      <w:r>
        <w:rPr>
          <w:rFonts w:hint="default" w:ascii="Times New Roman" w:hAnsi="Times New Roman" w:eastAsia="方正仿宋_GB2312" w:cs="Times New Roman"/>
          <w:color w:val="auto"/>
          <w:sz w:val="32"/>
          <w:szCs w:val="32"/>
          <w:lang w:val="en-US" w:eastAsia="zh-CN"/>
        </w:rPr>
        <w:t>农文</w:t>
      </w:r>
      <w:r>
        <w:rPr>
          <w:rFonts w:hint="default" w:ascii="Times New Roman" w:hAnsi="Times New Roman" w:eastAsia="方正仿宋_GB2312" w:cs="Times New Roman"/>
          <w:color w:val="auto"/>
          <w:sz w:val="32"/>
          <w:szCs w:val="32"/>
        </w:rPr>
        <w:t>﹝202</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139</w:t>
      </w:r>
      <w:r>
        <w:rPr>
          <w:rFonts w:hint="default" w:ascii="Times New Roman" w:hAnsi="Times New Roman" w:eastAsia="方正仿宋_GB2312" w:cs="Times New Roman"/>
          <w:color w:val="auto"/>
          <w:sz w:val="32"/>
          <w:szCs w:val="32"/>
        </w:rPr>
        <w:t>号）等</w:t>
      </w:r>
      <w:r>
        <w:rPr>
          <w:rFonts w:hint="default" w:ascii="Times New Roman" w:hAnsi="Times New Roman" w:eastAsia="方正仿宋_GB2312" w:cs="Times New Roman"/>
          <w:color w:val="auto"/>
          <w:sz w:val="32"/>
          <w:szCs w:val="32"/>
          <w:lang w:eastAsia="zh-CN"/>
        </w:rPr>
        <w:t>有关要求</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制定本办法。</w:t>
      </w:r>
    </w:p>
    <w:p w14:paraId="21DE8ED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rPr>
        <w:t>第二条</w:t>
      </w:r>
      <w:r>
        <w:rPr>
          <w:rFonts w:hint="default" w:ascii="Times New Roman" w:hAnsi="Times New Roman" w:eastAsia="方正仿宋_GB2312" w:cs="Times New Roman"/>
          <w:sz w:val="32"/>
          <w:szCs w:val="32"/>
          <w:lang w:val="en-US" w:eastAsia="zh-CN"/>
        </w:rPr>
        <w:t xml:space="preserve">  本办法所称高标准农田工程设施管护，是指对已上图入库的高标准农田建设项目建成的田块整治、灌溉与排水、田间道路、农田防护与生态环境保护、农田输配电等工程设施开展日常巡查、维修及养护，保障在设计使用年限内正常运行。 </w:t>
      </w:r>
    </w:p>
    <w:p w14:paraId="0485685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sz w:val="32"/>
          <w:szCs w:val="32"/>
          <w:lang w:eastAsia="zh-CN"/>
        </w:rPr>
      </w:pPr>
      <w:r>
        <w:rPr>
          <w:rFonts w:hint="default" w:ascii="Times New Roman" w:hAnsi="Times New Roman" w:eastAsia="楷体_GB2312" w:cs="Times New Roman"/>
          <w:color w:val="auto"/>
          <w:sz w:val="32"/>
          <w:szCs w:val="32"/>
        </w:rPr>
        <w:t>第三条</w:t>
      </w:r>
      <w:r>
        <w:rPr>
          <w:rFonts w:hint="default" w:ascii="Times New Roman" w:hAnsi="Times New Roman" w:eastAsia="方正仿宋_GB2312" w:cs="Times New Roman"/>
          <w:sz w:val="32"/>
          <w:szCs w:val="32"/>
          <w:lang w:val="en-US" w:eastAsia="zh-CN"/>
        </w:rPr>
        <w:t xml:space="preserve">  严格落实高标准农田工程质量和运营管护等主体责任，按照“先建管护机制、后建项目工程”“谁受益、谁管护，谁使用、谁管护</w:t>
      </w:r>
      <w:r>
        <w:rPr>
          <w:rFonts w:hint="default" w:ascii="Times New Roman" w:hAnsi="Times New Roman" w:eastAsia="方正仿宋_GB2312" w:cs="Times New Roman"/>
          <w:sz w:val="32"/>
          <w:szCs w:val="32"/>
        </w:rPr>
        <w:t>”等原则进行管护，</w:t>
      </w:r>
      <w:r>
        <w:rPr>
          <w:rFonts w:hint="default" w:ascii="Times New Roman" w:hAnsi="Times New Roman" w:eastAsia="方正仿宋_GB2312" w:cs="Times New Roman"/>
          <w:sz w:val="32"/>
          <w:szCs w:val="32"/>
          <w:lang w:eastAsia="zh-CN"/>
        </w:rPr>
        <w:t>地方政府和部门按职责分工负责本区域高标准农田工程设施管护的措施落实、监督管理、技术指导、培训服务等工作。 </w:t>
      </w:r>
    </w:p>
    <w:p w14:paraId="1AD0AA8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right="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第二章  管护主体和方式</w:t>
      </w:r>
    </w:p>
    <w:p w14:paraId="35DC48B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楷体_GB2312" w:cs="Times New Roman"/>
          <w:color w:val="auto"/>
          <w:sz w:val="32"/>
          <w:szCs w:val="32"/>
        </w:rPr>
        <w:t>第四条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kern w:val="2"/>
          <w:sz w:val="32"/>
          <w:szCs w:val="32"/>
          <w:lang w:val="en-US" w:eastAsia="zh-CN" w:bidi="ar-SA"/>
        </w:rPr>
        <w:t>县农业农村部门应在项目竣工验收后，明确工程设施所有权，及时办理资产交付手续，签订资产交付协议，形成资产交付清单，明确管护要求和标准，建立有效的管护机制。政府投入形成的资产，原则上归项目区土地所有者所有。 </w:t>
      </w:r>
    </w:p>
    <w:p w14:paraId="1CC6CD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楷体_GB2312" w:cs="Times New Roman"/>
          <w:color w:val="auto"/>
          <w:sz w:val="32"/>
          <w:szCs w:val="32"/>
        </w:rPr>
        <w:t>第五条</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kern w:val="2"/>
          <w:sz w:val="32"/>
          <w:szCs w:val="32"/>
          <w:lang w:val="en-US" w:eastAsia="zh-CN" w:bidi="ar-SA"/>
        </w:rPr>
        <w:t>管护主体是指承担高标准农田工程设施日常巡查、维修、养护和管理的组织或个人。各乡镇（街道）应结合实际明确管护主体。鼓励和支持管护主体参与高标准农田建设项目设计、工程实施、竣工验收等环节，强化过程质量监督，提高项目建设质量和水平。 </w:t>
      </w:r>
    </w:p>
    <w:p w14:paraId="39AC17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楷体_GB2312" w:cs="Times New Roman"/>
          <w:color w:val="auto"/>
          <w:sz w:val="32"/>
          <w:szCs w:val="32"/>
          <w:lang w:val="en-US" w:eastAsia="zh-CN"/>
        </w:rPr>
        <w:t>第六条</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kern w:val="2"/>
          <w:sz w:val="32"/>
          <w:szCs w:val="32"/>
          <w:lang w:val="en-US" w:eastAsia="zh-CN" w:bidi="ar-SA"/>
        </w:rPr>
        <w:t>高标准农田工程设施管护可通过自行承担、委托承担、购买服务、自主投工筹资等方式开展。对于委托承担的，委托方应与管护主体签订管护协议，协议内容应主要包括管护主体、管护责任、管护资金、管护内容、管护标准、管护期限等。 鼓励通过政府购买服务或委托行业机构等方式，对水闸、泵站、电力设施等技术性较强的设施设备进行专业化维护，有条件的可将高标准农田工程设施管护纳入农村公共基础设施管护。 </w:t>
      </w:r>
    </w:p>
    <w:p w14:paraId="53CE7DC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鼓励开展高标准农田工程质量和管护保险，支持承保机构组织专业力量对设计、施工、监理等进行监督，开展建后管护，防范工程质量和灾损风险，出现问题及时理赔修复。 </w:t>
      </w:r>
    </w:p>
    <w:p w14:paraId="204098A0">
      <w:pPr>
        <w:keepNext w:val="0"/>
        <w:keepLines w:val="0"/>
        <w:pageBreakBefore w:val="0"/>
        <w:widowControl w:val="0"/>
        <w:kinsoku/>
        <w:wordWrap/>
        <w:overflowPunct/>
        <w:topLinePunct w:val="0"/>
        <w:autoSpaceDE/>
        <w:autoSpaceDN/>
        <w:bidi w:val="0"/>
        <w:adjustRightInd/>
        <w:snapToGrid/>
        <w:spacing w:line="580" w:lineRule="exact"/>
        <w:ind w:left="0" w:leftChars="0" w:firstLine="48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系统字体--" w:cs="Times New Roman"/>
          <w:i w:val="0"/>
          <w:iCs w:val="0"/>
          <w:caps w:val="0"/>
          <w:color w:val="000000"/>
          <w:spacing w:val="0"/>
          <w:sz w:val="24"/>
          <w:szCs w:val="24"/>
        </w:rPr>
        <w:t>　</w:t>
      </w:r>
      <w:r>
        <w:rPr>
          <w:rFonts w:hint="default" w:ascii="Times New Roman" w:hAnsi="Times New Roman" w:eastAsia="楷体_GB2312" w:cs="Times New Roman"/>
          <w:color w:val="auto"/>
          <w:sz w:val="32"/>
          <w:szCs w:val="32"/>
          <w:lang w:val="en-US" w:eastAsia="zh-CN"/>
        </w:rPr>
        <w:t>第七条</w:t>
      </w:r>
      <w:r>
        <w:rPr>
          <w:rFonts w:hint="default" w:ascii="Times New Roman" w:hAnsi="Times New Roman" w:eastAsia="--系统字体--" w:cs="Times New Roman"/>
          <w:i w:val="0"/>
          <w:iCs w:val="0"/>
          <w:caps w:val="0"/>
          <w:color w:val="000000"/>
          <w:spacing w:val="0"/>
          <w:sz w:val="24"/>
          <w:szCs w:val="24"/>
        </w:rPr>
        <w:t> </w:t>
      </w:r>
      <w:r>
        <w:rPr>
          <w:rFonts w:hint="default" w:ascii="Times New Roman" w:hAnsi="Times New Roman" w:eastAsia="--系统字体--" w:cs="Times New Roman"/>
          <w:i w:val="0"/>
          <w:iCs w:val="0"/>
          <w:caps w:val="0"/>
          <w:color w:val="000000"/>
          <w:spacing w:val="0"/>
          <w:sz w:val="24"/>
          <w:szCs w:val="24"/>
          <w:lang w:val="en-US" w:eastAsia="zh-CN"/>
        </w:rPr>
        <w:t xml:space="preserve">  </w:t>
      </w:r>
      <w:r>
        <w:rPr>
          <w:rFonts w:hint="default" w:ascii="Times New Roman" w:hAnsi="Times New Roman" w:eastAsia="方正仿宋_GB2312" w:cs="Times New Roman"/>
          <w:kern w:val="2"/>
          <w:sz w:val="32"/>
          <w:szCs w:val="32"/>
          <w:lang w:val="en-US" w:eastAsia="zh-CN" w:bidi="ar-SA"/>
        </w:rPr>
        <w:t>高标准农田建设应先建管护机制、后建工程设施，在项目实施前应明确管护主体和管护机制。管护主体应全程监督项目实施工程质量。未落实管护主体的项目，不予通过竣工验收。</w:t>
      </w:r>
    </w:p>
    <w:p w14:paraId="136059F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第八条</w:t>
      </w:r>
      <w:r>
        <w:rPr>
          <w:rFonts w:hint="default" w:ascii="Times New Roman" w:hAnsi="Times New Roman" w:eastAsia="楷体_GB2312" w:cs="Times New Roman"/>
          <w:color w:val="auto"/>
          <w:kern w:val="0"/>
          <w:sz w:val="36"/>
          <w:szCs w:val="36"/>
          <w:lang w:val="en-US" w:eastAsia="zh-CN" w:bidi="ar-SA"/>
        </w:rPr>
        <w:t xml:space="preserve">  </w:t>
      </w:r>
      <w:r>
        <w:rPr>
          <w:rFonts w:hint="default" w:ascii="Times New Roman" w:hAnsi="Times New Roman" w:eastAsia="方正仿宋_GB2312" w:cs="Times New Roman"/>
          <w:sz w:val="32"/>
          <w:szCs w:val="32"/>
          <w:lang w:val="en-US" w:eastAsia="zh-CN"/>
        </w:rPr>
        <w:t>高标准农田设施出现损毁，如仍在质保期内的，由县农业农村部门组织施工单位负责维修；超出质保期的，由乡镇（街道）、村集体负责组织维修。</w:t>
      </w:r>
    </w:p>
    <w:p w14:paraId="170AB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jc w:val="center"/>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 xml:space="preserve">第三章  </w:t>
      </w:r>
      <w:r>
        <w:rPr>
          <w:rFonts w:hint="default" w:ascii="Times New Roman" w:hAnsi="Times New Roman" w:eastAsia="--系统字体--" w:cs="Times New Roman"/>
          <w:b/>
          <w:bCs/>
          <w:i w:val="0"/>
          <w:iCs w:val="0"/>
          <w:caps w:val="0"/>
          <w:color w:val="000000"/>
          <w:spacing w:val="0"/>
          <w:sz w:val="32"/>
          <w:szCs w:val="32"/>
        </w:rPr>
        <w:t xml:space="preserve"> </w:t>
      </w:r>
      <w:r>
        <w:rPr>
          <w:rFonts w:hint="default" w:ascii="Times New Roman" w:hAnsi="Times New Roman" w:eastAsia="黑体" w:cs="Times New Roman"/>
          <w:b w:val="0"/>
          <w:bCs/>
          <w:sz w:val="32"/>
          <w:szCs w:val="32"/>
        </w:rPr>
        <w:t> 管护标准及内容 </w:t>
      </w:r>
    </w:p>
    <w:p w14:paraId="143F9C8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九</w:t>
      </w:r>
      <w:r>
        <w:rPr>
          <w:rFonts w:hint="default" w:ascii="Times New Roman" w:hAnsi="Times New Roman" w:eastAsia="楷体_GB2312" w:cs="Times New Roman"/>
          <w:color w:val="auto"/>
          <w:sz w:val="32"/>
          <w:szCs w:val="32"/>
        </w:rPr>
        <w:t>条</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纳入管护</w:t>
      </w:r>
      <w:r>
        <w:rPr>
          <w:rFonts w:hint="default" w:ascii="Times New Roman" w:hAnsi="Times New Roman" w:eastAsia="方正仿宋_GB2312" w:cs="Times New Roman"/>
          <w:sz w:val="32"/>
          <w:szCs w:val="32"/>
          <w:lang w:val="en-US" w:eastAsia="zh-CN"/>
        </w:rPr>
        <w:t>范围</w:t>
      </w:r>
      <w:r>
        <w:rPr>
          <w:rFonts w:hint="default" w:ascii="Times New Roman" w:hAnsi="Times New Roman" w:eastAsia="方正仿宋_GB2312" w:cs="Times New Roman"/>
          <w:sz w:val="32"/>
          <w:szCs w:val="32"/>
        </w:rPr>
        <w:t>的高标准农田设施</w:t>
      </w:r>
      <w:r>
        <w:rPr>
          <w:rFonts w:hint="default" w:ascii="Times New Roman" w:hAnsi="Times New Roman" w:eastAsia="方正仿宋_GB2312" w:cs="Times New Roman"/>
          <w:sz w:val="32"/>
          <w:szCs w:val="32"/>
          <w:lang w:val="en-US" w:eastAsia="zh-CN"/>
        </w:rPr>
        <w:t>主要有</w:t>
      </w:r>
      <w:r>
        <w:rPr>
          <w:rFonts w:hint="default" w:ascii="Times New Roman" w:hAnsi="Times New Roman" w:eastAsia="方正仿宋_GB2312" w:cs="Times New Roman"/>
          <w:sz w:val="32"/>
          <w:szCs w:val="32"/>
        </w:rPr>
        <w:t>：</w:t>
      </w:r>
    </w:p>
    <w:p w14:paraId="68C48C1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一）</w:t>
      </w:r>
      <w:r>
        <w:rPr>
          <w:rFonts w:hint="default" w:ascii="Times New Roman" w:hAnsi="Times New Roman" w:eastAsia="方正仿宋_GB2312" w:cs="Times New Roman"/>
          <w:sz w:val="32"/>
          <w:szCs w:val="32"/>
        </w:rPr>
        <w:t>田间灌排工程：主要包括</w:t>
      </w:r>
      <w:r>
        <w:rPr>
          <w:rFonts w:hint="default" w:ascii="Times New Roman" w:hAnsi="Times New Roman" w:eastAsia="方正仿宋_GB2312" w:cs="Times New Roman"/>
          <w:sz w:val="32"/>
          <w:szCs w:val="32"/>
          <w:lang w:val="en-US" w:eastAsia="zh-CN"/>
        </w:rPr>
        <w:t>农田机</w:t>
      </w:r>
      <w:r>
        <w:rPr>
          <w:rFonts w:hint="default" w:ascii="Times New Roman" w:hAnsi="Times New Roman" w:eastAsia="方正仿宋_GB2312" w:cs="Times New Roman"/>
          <w:sz w:val="32"/>
          <w:szCs w:val="32"/>
        </w:rPr>
        <w:t>井、井房、</w:t>
      </w:r>
      <w:r>
        <w:rPr>
          <w:rFonts w:hint="default" w:ascii="Times New Roman" w:hAnsi="Times New Roman" w:eastAsia="方正仿宋_GB2312" w:cs="Times New Roman"/>
          <w:sz w:val="32"/>
          <w:szCs w:val="32"/>
          <w:lang w:val="en-US" w:eastAsia="zh-CN"/>
        </w:rPr>
        <w:t>井台、水泵、开关闸刀、地埋输水管道及出水口保护装置；小型提灌站</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沟渠</w:t>
      </w:r>
      <w:r>
        <w:rPr>
          <w:rFonts w:hint="default" w:ascii="Times New Roman" w:hAnsi="Times New Roman" w:eastAsia="方正仿宋_GB2312" w:cs="Times New Roman"/>
          <w:sz w:val="32"/>
          <w:szCs w:val="32"/>
        </w:rPr>
        <w:t>、桥涵、水闸及配套建筑物</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高效节水灌溉工程及其配套设施等。</w:t>
      </w:r>
      <w:r>
        <w:rPr>
          <w:rFonts w:hint="default" w:ascii="Times New Roman" w:hAnsi="Times New Roman" w:eastAsia="方正仿宋_GB2312" w:cs="Times New Roman"/>
          <w:sz w:val="32"/>
          <w:szCs w:val="32"/>
          <w:lang w:val="en-US" w:eastAsia="zh-CN"/>
        </w:rPr>
        <w:t>乡镇（街道）、村集体要确保田间灌排工程</w:t>
      </w:r>
      <w:r>
        <w:rPr>
          <w:rFonts w:hint="default" w:ascii="Times New Roman" w:hAnsi="Times New Roman" w:eastAsia="方正仿宋_GB2312" w:cs="Times New Roman"/>
          <w:sz w:val="32"/>
          <w:szCs w:val="32"/>
        </w:rPr>
        <w:t>在规定的使用年限内能够正常使用且无安全隐患，</w:t>
      </w:r>
      <w:r>
        <w:rPr>
          <w:rFonts w:hint="default" w:ascii="Times New Roman" w:hAnsi="Times New Roman" w:eastAsia="方正仿宋_GB2312" w:cs="Times New Roman"/>
          <w:sz w:val="32"/>
          <w:szCs w:val="32"/>
          <w:lang w:val="en-US" w:eastAsia="zh-CN"/>
        </w:rPr>
        <w:t>出现问题及时维修。</w:t>
      </w:r>
    </w:p>
    <w:p w14:paraId="5D68127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二）</w:t>
      </w:r>
      <w:r>
        <w:rPr>
          <w:rFonts w:hint="default" w:ascii="Times New Roman" w:hAnsi="Times New Roman" w:eastAsia="方正仿宋_GB2312" w:cs="Times New Roman"/>
          <w:sz w:val="32"/>
          <w:szCs w:val="32"/>
        </w:rPr>
        <w:t>农田输配电工程：主要包括</w:t>
      </w:r>
      <w:r>
        <w:rPr>
          <w:rFonts w:hint="default" w:ascii="Times New Roman" w:hAnsi="Times New Roman" w:eastAsia="方正仿宋_GB2312" w:cs="Times New Roman"/>
          <w:sz w:val="32"/>
          <w:szCs w:val="32"/>
          <w:lang w:val="en-US" w:eastAsia="zh-CN"/>
        </w:rPr>
        <w:t>为农田</w:t>
      </w:r>
      <w:r>
        <w:rPr>
          <w:rFonts w:hint="default" w:ascii="Times New Roman" w:hAnsi="Times New Roman" w:eastAsia="方正仿宋_GB2312" w:cs="Times New Roman"/>
          <w:sz w:val="32"/>
          <w:szCs w:val="32"/>
        </w:rPr>
        <w:t>机井、</w:t>
      </w:r>
      <w:r>
        <w:rPr>
          <w:rFonts w:hint="default" w:ascii="Times New Roman" w:hAnsi="Times New Roman" w:eastAsia="方正仿宋_GB2312" w:cs="Times New Roman"/>
          <w:sz w:val="32"/>
          <w:szCs w:val="32"/>
          <w:lang w:val="en-US" w:eastAsia="zh-CN"/>
        </w:rPr>
        <w:t>小型提灌站</w:t>
      </w:r>
      <w:r>
        <w:rPr>
          <w:rFonts w:hint="default" w:ascii="Times New Roman" w:hAnsi="Times New Roman" w:eastAsia="方正仿宋_GB2312" w:cs="Times New Roman"/>
          <w:sz w:val="32"/>
          <w:szCs w:val="32"/>
        </w:rPr>
        <w:t>以及信息化</w:t>
      </w:r>
      <w:r>
        <w:rPr>
          <w:rFonts w:hint="default" w:ascii="Times New Roman" w:hAnsi="Times New Roman" w:eastAsia="方正仿宋_GB2312" w:cs="Times New Roman"/>
          <w:sz w:val="32"/>
          <w:szCs w:val="32"/>
          <w:lang w:val="en-US" w:eastAsia="zh-CN"/>
        </w:rPr>
        <w:t>设备</w:t>
      </w:r>
      <w:r>
        <w:rPr>
          <w:rFonts w:hint="default" w:ascii="Times New Roman" w:hAnsi="Times New Roman" w:eastAsia="方正仿宋_GB2312" w:cs="Times New Roman"/>
          <w:sz w:val="32"/>
          <w:szCs w:val="32"/>
        </w:rPr>
        <w:t>等提供电力保障所需的</w:t>
      </w:r>
      <w:r>
        <w:rPr>
          <w:rFonts w:hint="default" w:ascii="Times New Roman" w:hAnsi="Times New Roman" w:eastAsia="方正仿宋_GB2312" w:cs="Times New Roman"/>
          <w:sz w:val="32"/>
          <w:szCs w:val="32"/>
          <w:lang w:val="en-US" w:eastAsia="zh-CN"/>
        </w:rPr>
        <w:t>高</w:t>
      </w:r>
      <w:r>
        <w:rPr>
          <w:rFonts w:hint="default" w:ascii="Times New Roman" w:hAnsi="Times New Roman" w:eastAsia="方正仿宋_GB2312" w:cs="Times New Roman"/>
          <w:sz w:val="32"/>
          <w:szCs w:val="32"/>
        </w:rPr>
        <w:t>低压输电线路</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电力设备</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以变压器低压出线侧计量表为产权分界点，</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产权分界点以上的电力</w:t>
      </w:r>
      <w:r>
        <w:rPr>
          <w:rFonts w:hint="default" w:ascii="Times New Roman" w:hAnsi="Times New Roman" w:eastAsia="方正仿宋_GB2312" w:cs="Times New Roman"/>
          <w:color w:val="000000" w:themeColor="text1"/>
          <w:sz w:val="32"/>
          <w:szCs w:val="32"/>
          <w14:textFill>
            <w14:solidFill>
              <w14:schemeClr w14:val="tx1"/>
            </w14:solidFill>
          </w14:textFill>
        </w:rPr>
        <w:t>设施由</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供电</w:t>
      </w:r>
      <w:r>
        <w:rPr>
          <w:rFonts w:hint="default" w:ascii="Times New Roman" w:hAnsi="Times New Roman" w:eastAsia="方正仿宋_GB2312" w:cs="Times New Roman"/>
          <w:color w:val="000000" w:themeColor="text1"/>
          <w:sz w:val="32"/>
          <w:szCs w:val="32"/>
          <w14:textFill>
            <w14:solidFill>
              <w14:schemeClr w14:val="tx1"/>
            </w14:solidFill>
          </w14:textFill>
        </w:rPr>
        <w:t>部门负责</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运维和管护</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产权分界点以下的电力</w:t>
      </w:r>
      <w:r>
        <w:rPr>
          <w:rFonts w:hint="default" w:ascii="Times New Roman" w:hAnsi="Times New Roman" w:eastAsia="方正仿宋_GB2312" w:cs="Times New Roman"/>
          <w:color w:val="000000" w:themeColor="text1"/>
          <w:sz w:val="32"/>
          <w:szCs w:val="32"/>
          <w14:textFill>
            <w14:solidFill>
              <w14:schemeClr w14:val="tx1"/>
            </w14:solidFill>
          </w14:textFill>
        </w:rPr>
        <w:t>设施</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由</w:t>
      </w:r>
      <w:r>
        <w:rPr>
          <w:rFonts w:hint="default" w:ascii="Times New Roman" w:hAnsi="Times New Roman" w:eastAsia="方正仿宋_GB2312" w:cs="Times New Roman"/>
          <w:color w:val="000000" w:themeColor="text1"/>
          <w:sz w:val="32"/>
          <w:szCs w:val="32"/>
          <w14:textFill>
            <w14:solidFill>
              <w14:schemeClr w14:val="tx1"/>
            </w14:solidFill>
          </w14:textFill>
        </w:rPr>
        <w:t>乡镇（街道）、</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村集体负责管护，</w:t>
      </w:r>
      <w:r>
        <w:rPr>
          <w:rFonts w:hint="default" w:ascii="Times New Roman" w:hAnsi="Times New Roman" w:eastAsia="方正仿宋_GB2312" w:cs="Times New Roman"/>
          <w:color w:val="000000" w:themeColor="text1"/>
          <w:sz w:val="32"/>
          <w:szCs w:val="32"/>
          <w14:textFill>
            <w14:solidFill>
              <w14:schemeClr w14:val="tx1"/>
            </w14:solidFill>
          </w14:textFill>
        </w:rPr>
        <w:t>要确保高低</w:t>
      </w:r>
      <w:r>
        <w:rPr>
          <w:rFonts w:hint="default" w:ascii="Times New Roman" w:hAnsi="Times New Roman" w:eastAsia="方正仿宋_GB2312" w:cs="Times New Roman"/>
          <w:sz w:val="32"/>
          <w:szCs w:val="32"/>
        </w:rPr>
        <w:t>压电力设施完</w:t>
      </w:r>
      <w:r>
        <w:rPr>
          <w:rFonts w:hint="default" w:ascii="Times New Roman" w:hAnsi="Times New Roman" w:eastAsia="方正仿宋_GB2312" w:cs="Times New Roman"/>
          <w:sz w:val="32"/>
          <w:szCs w:val="32"/>
          <w:lang w:val="en-US" w:eastAsia="zh-CN"/>
        </w:rPr>
        <w:t>好</w:t>
      </w:r>
      <w:r>
        <w:rPr>
          <w:rFonts w:hint="default" w:ascii="Times New Roman" w:hAnsi="Times New Roman" w:eastAsia="方正仿宋_GB2312" w:cs="Times New Roman"/>
          <w:sz w:val="32"/>
          <w:szCs w:val="32"/>
        </w:rPr>
        <w:t>，安全运行。</w:t>
      </w:r>
    </w:p>
    <w:p w14:paraId="0EE715D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（三）田间道路工程：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主要包括硬化的机耕路、路肩及其附属配套设施等。</w:t>
      </w:r>
      <w:r>
        <w:rPr>
          <w:rFonts w:hint="default" w:ascii="Times New Roman" w:hAnsi="Times New Roman" w:eastAsia="方正仿宋_GB2312" w:cs="Times New Roman"/>
          <w:sz w:val="32"/>
          <w:szCs w:val="32"/>
          <w:lang w:val="en-US" w:eastAsia="zh-CN"/>
        </w:rPr>
        <w:t>乡镇（街道）、村集体要确保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道路路面平整、路沿路肩完好，下田通道路况良好，农机能够正常通行且无安全隐患等。</w:t>
      </w:r>
    </w:p>
    <w:p w14:paraId="7CE70B8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（四）农田防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护与生态环境保护工程：主要包括农田防护林网、沟河、岸坡防护工程等。</w:t>
      </w:r>
      <w:r>
        <w:rPr>
          <w:rFonts w:hint="default" w:ascii="Times New Roman" w:hAnsi="Times New Roman" w:eastAsia="方正仿宋_GB2312" w:cs="Times New Roman"/>
          <w:sz w:val="32"/>
          <w:szCs w:val="32"/>
          <w:lang w:val="en-US" w:eastAsia="zh-CN"/>
        </w:rPr>
        <w:t>乡镇（街道）、村集体要确保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工程保持完好且有效发挥作用，农田防护林林木存活率较高等。</w:t>
      </w:r>
    </w:p>
    <w:p w14:paraId="40E68FC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五）其他工程</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主要包括高标准农田设施标识、公示牌</w:t>
      </w:r>
      <w:r>
        <w:rPr>
          <w:rFonts w:hint="default" w:ascii="Times New Roman" w:hAnsi="Times New Roman" w:eastAsia="方正仿宋_GB2312" w:cs="Times New Roman"/>
          <w:sz w:val="32"/>
          <w:szCs w:val="32"/>
        </w:rPr>
        <w:t>。乡镇（街道）、村集体要确保各类标识标</w:t>
      </w:r>
      <w:r>
        <w:rPr>
          <w:rFonts w:hint="default" w:ascii="Times New Roman" w:hAnsi="Times New Roman" w:eastAsia="方正仿宋_GB2312" w:cs="Times New Roman"/>
          <w:sz w:val="32"/>
          <w:szCs w:val="32"/>
          <w:lang w:val="en-US" w:eastAsia="zh-CN"/>
        </w:rPr>
        <w:t>牌</w:t>
      </w:r>
      <w:r>
        <w:rPr>
          <w:rFonts w:hint="default" w:ascii="Times New Roman" w:hAnsi="Times New Roman" w:eastAsia="方正仿宋_GB2312" w:cs="Times New Roman"/>
          <w:sz w:val="32"/>
          <w:szCs w:val="32"/>
        </w:rPr>
        <w:t>完好，信息完整。</w:t>
      </w:r>
    </w:p>
    <w:p w14:paraId="3170280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十</w:t>
      </w:r>
      <w:r>
        <w:rPr>
          <w:rFonts w:hint="default" w:ascii="Times New Roman" w:hAnsi="Times New Roman" w:eastAsia="楷体_GB2312" w:cs="Times New Roman"/>
          <w:color w:val="auto"/>
          <w:sz w:val="32"/>
          <w:szCs w:val="32"/>
        </w:rPr>
        <w:t>条</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方正仿宋_GB2312" w:cs="Times New Roman"/>
          <w:kern w:val="2"/>
          <w:sz w:val="32"/>
          <w:szCs w:val="32"/>
          <w:lang w:val="en-US" w:eastAsia="zh-CN" w:bidi="ar-SA"/>
        </w:rPr>
        <w:t>各乡镇（街道）根据农业生产需要，定期组织有关部门按照职责分工，共同开展高标准农田工程设施检查和维护，检查高标准农田工程设施运行状况，确保各项工程设施正常运行，有效发挥高标准农田建设效益。 </w:t>
      </w:r>
    </w:p>
    <w:p w14:paraId="512B29A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第四章  管护主体</w:t>
      </w:r>
      <w:r>
        <w:rPr>
          <w:rFonts w:hint="default" w:ascii="Times New Roman" w:hAnsi="Times New Roman" w:eastAsia="黑体" w:cs="Times New Roman"/>
          <w:b w:val="0"/>
          <w:bCs/>
          <w:sz w:val="32"/>
          <w:szCs w:val="32"/>
          <w:lang w:val="en-US" w:eastAsia="zh-CN"/>
        </w:rPr>
        <w:t>及</w:t>
      </w:r>
      <w:r>
        <w:rPr>
          <w:rFonts w:hint="default" w:ascii="Times New Roman" w:hAnsi="Times New Roman" w:eastAsia="黑体" w:cs="Times New Roman"/>
          <w:b w:val="0"/>
          <w:bCs/>
          <w:sz w:val="32"/>
          <w:szCs w:val="32"/>
        </w:rPr>
        <w:t>职责</w:t>
      </w:r>
    </w:p>
    <w:p w14:paraId="6063CC6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十一</w:t>
      </w:r>
      <w:r>
        <w:rPr>
          <w:rFonts w:hint="default" w:ascii="Times New Roman" w:hAnsi="Times New Roman" w:eastAsia="楷体_GB2312" w:cs="Times New Roman"/>
          <w:color w:val="auto"/>
          <w:sz w:val="32"/>
          <w:szCs w:val="32"/>
        </w:rPr>
        <w:t>条</w:t>
      </w:r>
      <w:r>
        <w:rPr>
          <w:rFonts w:hint="default" w:ascii="Times New Roman" w:hAnsi="Times New Roman" w:eastAsia="方正仿宋_GB2312" w:cs="Times New Roman"/>
          <w:sz w:val="32"/>
          <w:szCs w:val="32"/>
          <w:lang w:val="en-US" w:eastAsia="zh-CN"/>
        </w:rPr>
        <w:t xml:space="preserve">  县</w:t>
      </w:r>
      <w:r>
        <w:rPr>
          <w:rFonts w:hint="default" w:ascii="Times New Roman" w:hAnsi="Times New Roman" w:eastAsia="方正仿宋_GB2312" w:cs="Times New Roman"/>
          <w:sz w:val="32"/>
          <w:szCs w:val="32"/>
        </w:rPr>
        <w:t>农业农村</w:t>
      </w:r>
      <w:r>
        <w:rPr>
          <w:rFonts w:hint="default" w:ascii="Times New Roman" w:hAnsi="Times New Roman" w:eastAsia="方正仿宋_GB2312" w:cs="Times New Roman"/>
          <w:sz w:val="32"/>
          <w:szCs w:val="32"/>
          <w:lang w:val="en-US" w:eastAsia="zh-CN"/>
        </w:rPr>
        <w:t>部门主要承担高标准农田项目工程设施产权移交、组织管护工作等职责。要按照责权一致、责能一致原则，在乡镇履行职责事项清单中，明确高标准农田运营管护方面的履职事项</w:t>
      </w:r>
      <w:r>
        <w:rPr>
          <w:rFonts w:hint="default" w:ascii="Times New Roman" w:hAnsi="Times New Roman" w:eastAsia="方正仿宋_GB2312" w:cs="Times New Roman"/>
          <w:color w:val="auto"/>
          <w:sz w:val="32"/>
          <w:szCs w:val="32"/>
        </w:rPr>
        <w:t>。</w:t>
      </w:r>
    </w:p>
    <w:p w14:paraId="0654F26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第十二条</w:t>
      </w:r>
      <w:r>
        <w:rPr>
          <w:rFonts w:hint="default" w:ascii="Times New Roman" w:hAnsi="Times New Roman" w:eastAsia="方正仿宋_GB2312" w:cs="Times New Roman"/>
          <w:color w:val="auto"/>
          <w:sz w:val="32"/>
          <w:szCs w:val="32"/>
          <w:lang w:val="en-US" w:eastAsia="zh-CN"/>
        </w:rPr>
        <w:t xml:space="preserve">  乡镇（街道）负责本区域高标准农田项目工程设施管护工作，承担属地管护责任，主要负责筹措管护资金、明确管护主体、加强业务培训、维修损坏设施、建立维修档案、监督工作落实等。</w:t>
      </w:r>
    </w:p>
    <w:p w14:paraId="75712B8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第十三条</w:t>
      </w:r>
      <w:r>
        <w:rPr>
          <w:rFonts w:hint="default" w:ascii="Times New Roman" w:hAnsi="Times New Roman" w:eastAsia="方正仿宋_GB2312" w:cs="Times New Roman"/>
          <w:color w:val="auto"/>
          <w:sz w:val="32"/>
          <w:szCs w:val="32"/>
          <w:lang w:val="en-US" w:eastAsia="zh-CN"/>
        </w:rPr>
        <w:t xml:space="preserve">  村集体具体负责本行政村高标准农田项目工程设施的管护工作，承担分散农户共同使用的</w:t>
      </w:r>
      <w:r>
        <w:rPr>
          <w:rFonts w:hint="default" w:ascii="Times New Roman" w:hAnsi="Times New Roman" w:eastAsia="方正仿宋_GB2312" w:cs="Times New Roman"/>
          <w:b/>
          <w:bCs/>
          <w:color w:val="auto"/>
          <w:sz w:val="32"/>
          <w:szCs w:val="32"/>
          <w:lang w:val="en-US" w:eastAsia="zh-CN"/>
        </w:rPr>
        <w:t>农田水利设施管护</w:t>
      </w:r>
      <w:r>
        <w:rPr>
          <w:rFonts w:hint="default" w:ascii="Times New Roman" w:hAnsi="Times New Roman" w:eastAsia="方正仿宋_GB2312" w:cs="Times New Roman"/>
          <w:color w:val="auto"/>
          <w:sz w:val="32"/>
          <w:szCs w:val="32"/>
          <w:lang w:val="en-US" w:eastAsia="zh-CN"/>
        </w:rPr>
        <w:t>主体职责，并逐步推动经营主体承担其独立使用或主要使用的农田水利设施管护职责、自主筹措管护资金。村集体建立 “一长两员”长效管护队伍，村党支部书记任井长，设立管护员，确定维修员，落实日常巡查制度，保证每月至少巡查一次，每季度设备（试）运行一次。</w:t>
      </w:r>
    </w:p>
    <w:p w14:paraId="6A981BC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第十四条</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b/>
          <w:bCs/>
          <w:sz w:val="32"/>
          <w:szCs w:val="32"/>
          <w:lang w:val="en-US" w:eastAsia="zh-CN"/>
        </w:rPr>
        <w:t>巡查发现设施损毁后，先由使用者自行维修，自行维修困难的，村集体要尽快使用村级管护资金维修，维修难度确实较大的向乡镇（街道）报告，由乡镇（街道）组织维修。</w:t>
      </w:r>
    </w:p>
    <w:p w14:paraId="6CEB48A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第十五条</w:t>
      </w:r>
      <w:r>
        <w:rPr>
          <w:rFonts w:hint="default" w:ascii="Times New Roman" w:hAnsi="Times New Roman" w:eastAsia="方正仿宋_GB2312" w:cs="Times New Roman"/>
          <w:sz w:val="32"/>
          <w:szCs w:val="32"/>
          <w:lang w:val="en-US" w:eastAsia="zh-CN"/>
        </w:rPr>
        <w:t xml:space="preserve">  群众自建井由群众自行管护，群众承担日常维护、设施维修、安全巡查等管护责任，确保机井正常运行。</w:t>
      </w:r>
    </w:p>
    <w:p w14:paraId="051DA50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第十六条</w:t>
      </w:r>
      <w:r>
        <w:rPr>
          <w:rFonts w:hint="default" w:ascii="Times New Roman" w:hAnsi="Times New Roman" w:eastAsia="方正仿宋_GB2312" w:cs="Times New Roman"/>
          <w:sz w:val="32"/>
          <w:szCs w:val="32"/>
          <w:lang w:val="en-US" w:eastAsia="zh-CN"/>
        </w:rPr>
        <w:t xml:space="preserve">  乡镇（街道）和村集体对现有农田机井进行登记造册，建立管护台账。对废弃机井和裸井及时进行填埋或封盖，并登记备案。</w:t>
      </w:r>
    </w:p>
    <w:p w14:paraId="34A0FFAE">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章  管护</w:t>
      </w:r>
      <w:r>
        <w:rPr>
          <w:rFonts w:hint="default" w:ascii="Times New Roman" w:hAnsi="Times New Roman" w:eastAsia="黑体" w:cs="Times New Roman"/>
          <w:b w:val="0"/>
          <w:bCs/>
          <w:sz w:val="32"/>
          <w:szCs w:val="32"/>
          <w:lang w:eastAsia="zh-CN"/>
        </w:rPr>
        <w:t>资金</w:t>
      </w:r>
      <w:r>
        <w:rPr>
          <w:rFonts w:hint="default" w:ascii="Times New Roman" w:hAnsi="Times New Roman" w:eastAsia="黑体" w:cs="Times New Roman"/>
          <w:b w:val="0"/>
          <w:bCs/>
          <w:sz w:val="32"/>
          <w:szCs w:val="32"/>
          <w:lang w:val="en-US" w:eastAsia="zh-CN"/>
        </w:rPr>
        <w:t>的筹措和管理</w:t>
      </w:r>
    </w:p>
    <w:p w14:paraId="4AF28DF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十七</w:t>
      </w:r>
      <w:r>
        <w:rPr>
          <w:rFonts w:hint="default" w:ascii="Times New Roman" w:hAnsi="Times New Roman" w:eastAsia="楷体_GB2312" w:cs="Times New Roman"/>
          <w:color w:val="auto"/>
          <w:sz w:val="32"/>
          <w:szCs w:val="32"/>
        </w:rPr>
        <w:t>条</w:t>
      </w:r>
      <w:r>
        <w:rPr>
          <w:rFonts w:hint="default" w:ascii="Times New Roman" w:hAnsi="Times New Roman" w:eastAsia="方正仿宋_GB2312" w:cs="Times New Roman"/>
          <w:sz w:val="32"/>
          <w:szCs w:val="32"/>
          <w:lang w:val="en-US" w:eastAsia="zh-CN"/>
        </w:rPr>
        <w:t xml:space="preserve">  拓宽管护资金筹措渠道。</w:t>
      </w:r>
    </w:p>
    <w:p w14:paraId="1C93A9D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（一）县政府建立高标准农田管护专项资金保障机制，将管护资金列入年度财政预算，根据全县高标准农田建成面积，按照每年每亩</w:t>
      </w:r>
      <w:r>
        <w:rPr>
          <w:rFonts w:hint="default" w:ascii="Times New Roman" w:hAnsi="Times New Roman" w:eastAsia="方正仿宋_GB2312" w:cs="Times New Roman"/>
          <w:color w:val="auto"/>
          <w:sz w:val="32"/>
          <w:szCs w:val="32"/>
          <w:lang w:val="en-US" w:eastAsia="zh-CN"/>
        </w:rPr>
        <w:t>2</w:t>
      </w:r>
      <w:r>
        <w:rPr>
          <w:rFonts w:hint="default" w:ascii="Times New Roman" w:hAnsi="Times New Roman" w:eastAsia="方正仿宋_GB2312" w:cs="Times New Roman"/>
          <w:sz w:val="32"/>
          <w:szCs w:val="32"/>
          <w:lang w:val="en-US" w:eastAsia="zh-CN"/>
        </w:rPr>
        <w:t>元的标准，落实县级管护资金，专款专用。</w:t>
      </w:r>
    </w:p>
    <w:p w14:paraId="619F7BA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（二）各乡镇（街道）可从本级财政资金中列支管护资金。</w:t>
      </w:r>
    </w:p>
    <w:p w14:paraId="0E5E432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（三）各乡镇（街道）可鼓励企业或个人、</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两代表一委员</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通过捐赠的方式，筹措管护资金。</w:t>
      </w:r>
      <w:bookmarkStart w:id="0" w:name="_GoBack"/>
      <w:bookmarkEnd w:id="0"/>
    </w:p>
    <w:p w14:paraId="623F704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highlight w:val="none"/>
          <w:lang w:val="en-US" w:eastAsia="zh-CN"/>
        </w:rPr>
        <w:t>第十八条</w:t>
      </w:r>
      <w:r>
        <w:rPr>
          <w:rFonts w:hint="default" w:ascii="Times New Roman" w:hAnsi="Times New Roman" w:eastAsia="方正仿宋_GB2312" w:cs="Times New Roman"/>
          <w:sz w:val="32"/>
          <w:szCs w:val="32"/>
          <w:highlight w:val="none"/>
          <w:lang w:val="en-US" w:eastAsia="zh-CN"/>
        </w:rPr>
        <w:t xml:space="preserve">  管</w:t>
      </w:r>
      <w:r>
        <w:rPr>
          <w:rFonts w:hint="default" w:ascii="Times New Roman" w:hAnsi="Times New Roman" w:eastAsia="方正仿宋_GB2312" w:cs="Times New Roman"/>
          <w:sz w:val="32"/>
          <w:szCs w:val="32"/>
          <w:lang w:val="en-US" w:eastAsia="zh-CN"/>
        </w:rPr>
        <w:t>护资金主要用于高标准农田设施管护</w:t>
      </w:r>
      <w:r>
        <w:rPr>
          <w:rFonts w:hint="default" w:ascii="Times New Roman" w:hAnsi="Times New Roman" w:eastAsia="仿宋_GB2312" w:cs="Times New Roman"/>
          <w:sz w:val="32"/>
          <w:szCs w:val="32"/>
          <w:lang w:val="en-US" w:eastAsia="zh-CN"/>
        </w:rPr>
        <w:t>直接</w:t>
      </w:r>
      <w:r>
        <w:rPr>
          <w:rFonts w:hint="default" w:ascii="Times New Roman" w:hAnsi="Times New Roman" w:eastAsia="方正仿宋_GB2312" w:cs="Times New Roman"/>
          <w:sz w:val="32"/>
          <w:szCs w:val="32"/>
          <w:lang w:val="en-US" w:eastAsia="zh-CN"/>
        </w:rPr>
        <w:t>相关的设备购置费及维修服务费、管护保险费等支出。管护资金不得用于财政补助单位人员经费和运转经费、办公设备购置以及其他与高标准农田设施管护无关的支出。</w:t>
      </w:r>
    </w:p>
    <w:p w14:paraId="63F2765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val="en-US" w:eastAsia="zh-CN"/>
        </w:rPr>
        <w:t>十九</w:t>
      </w:r>
      <w:r>
        <w:rPr>
          <w:rFonts w:hint="default" w:ascii="Times New Roman" w:hAnsi="Times New Roman" w:eastAsia="楷体_GB2312" w:cs="Times New Roman"/>
          <w:color w:val="auto"/>
          <w:sz w:val="32"/>
          <w:szCs w:val="32"/>
          <w:highlight w:val="none"/>
        </w:rPr>
        <w:t>条</w:t>
      </w:r>
      <w:r>
        <w:rPr>
          <w:rFonts w:hint="default" w:ascii="Times New Roman" w:hAnsi="Times New Roman" w:eastAsia="方正仿宋_GB2312" w:cs="Times New Roman"/>
          <w:sz w:val="32"/>
          <w:szCs w:val="32"/>
          <w:highlight w:val="none"/>
        </w:rPr>
        <w:t xml:space="preserve"> </w:t>
      </w:r>
      <w:r>
        <w:rPr>
          <w:rFonts w:hint="default" w:ascii="Times New Roman" w:hAnsi="Times New Roman" w:eastAsia="方正仿宋_GB2312" w:cs="Times New Roman"/>
          <w:sz w:val="32"/>
          <w:szCs w:val="32"/>
        </w:rPr>
        <w:t xml:space="preserve"> 管护</w:t>
      </w:r>
      <w:r>
        <w:rPr>
          <w:rFonts w:hint="default" w:ascii="Times New Roman" w:hAnsi="Times New Roman" w:eastAsia="方正仿宋_GB2312" w:cs="Times New Roman"/>
          <w:sz w:val="32"/>
          <w:szCs w:val="32"/>
          <w:lang w:val="en-US" w:eastAsia="zh-CN"/>
        </w:rPr>
        <w:t>资金</w:t>
      </w:r>
      <w:r>
        <w:rPr>
          <w:rFonts w:hint="default" w:ascii="Times New Roman" w:hAnsi="Times New Roman" w:eastAsia="方正仿宋_GB2312" w:cs="Times New Roman"/>
          <w:sz w:val="32"/>
          <w:szCs w:val="32"/>
        </w:rPr>
        <w:t>实行</w:t>
      </w:r>
      <w:r>
        <w:rPr>
          <w:rFonts w:hint="default" w:ascii="Times New Roman" w:hAnsi="Times New Roman" w:eastAsia="方正仿宋_GB2312" w:cs="Times New Roman"/>
          <w:sz w:val="32"/>
          <w:szCs w:val="32"/>
          <w:lang w:val="en-US" w:eastAsia="zh-CN"/>
        </w:rPr>
        <w:t>专账管理、专款专用，任何单位、个人不得截留、挤占和挪用。使用情况定期公示，公示情况报县农业农村部门备案，主动接受监督。</w:t>
      </w:r>
    </w:p>
    <w:p w14:paraId="7CF6B5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黑体" w:cs="Times New Roman"/>
          <w:b w:val="0"/>
          <w:bCs/>
          <w:sz w:val="32"/>
          <w:szCs w:val="32"/>
          <w:lang w:val="en-US" w:eastAsia="zh-CN"/>
        </w:rPr>
        <w:t>第</w:t>
      </w:r>
      <w:r>
        <w:rPr>
          <w:rFonts w:hint="eastAsia" w:ascii="Times New Roman" w:hAnsi="Times New Roman" w:eastAsia="黑体" w:cs="Times New Roman"/>
          <w:b w:val="0"/>
          <w:bCs/>
          <w:sz w:val="32"/>
          <w:szCs w:val="32"/>
          <w:lang w:val="en-US" w:eastAsia="zh-CN"/>
        </w:rPr>
        <w:t>六</w:t>
      </w:r>
      <w:r>
        <w:rPr>
          <w:rFonts w:hint="default" w:ascii="Times New Roman" w:hAnsi="Times New Roman" w:eastAsia="黑体" w:cs="Times New Roman"/>
          <w:b w:val="0"/>
          <w:bCs/>
          <w:sz w:val="32"/>
          <w:szCs w:val="32"/>
          <w:lang w:val="en-US" w:eastAsia="zh-CN"/>
        </w:rPr>
        <w:t xml:space="preserve">章  </w:t>
      </w:r>
      <w:r>
        <w:rPr>
          <w:rFonts w:hint="default" w:ascii="Times New Roman" w:hAnsi="Times New Roman" w:eastAsia="黑体" w:cs="Times New Roman"/>
          <w:i w:val="0"/>
          <w:iCs w:val="0"/>
          <w:caps w:val="0"/>
          <w:color w:val="000000"/>
          <w:spacing w:val="0"/>
          <w:sz w:val="32"/>
          <w:szCs w:val="32"/>
          <w:shd w:val="clear" w:fill="FFFFFF"/>
        </w:rPr>
        <w:t>保障措施</w:t>
      </w:r>
    </w:p>
    <w:p w14:paraId="05911F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第二十条</w:t>
      </w:r>
      <w:r>
        <w:rPr>
          <w:rFonts w:hint="default" w:ascii="Times New Roman" w:hAnsi="Times New Roman" w:eastAsia="方正仿宋_GB2312" w:cs="Times New Roman"/>
          <w:kern w:val="2"/>
          <w:sz w:val="32"/>
          <w:szCs w:val="32"/>
          <w:highlight w:val="none"/>
          <w:lang w:val="en-US" w:eastAsia="zh-CN" w:bidi="ar-SA"/>
        </w:rPr>
        <w:t xml:space="preserve">  强化组织保障。各乡镇（街道）要成立高标准农田设施管护工作领导小组，制订管护办法，明确管护责任，抓好工作落实。</w:t>
      </w:r>
    </w:p>
    <w:p w14:paraId="0FEF9C3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第二十一条</w:t>
      </w:r>
      <w:r>
        <w:rPr>
          <w:rFonts w:hint="default" w:ascii="Times New Roman" w:hAnsi="Times New Roman" w:eastAsia="方正仿宋_GB2312" w:cs="Times New Roman"/>
          <w:kern w:val="2"/>
          <w:sz w:val="32"/>
          <w:szCs w:val="32"/>
          <w:lang w:val="en-US" w:eastAsia="zh-CN" w:bidi="ar-SA"/>
        </w:rPr>
        <w:t xml:space="preserve">  明确部门职责。县农业农村部门作为管护工作主管部门，负责牵头起草管护政策，指导、监督和检查管护工作落实情况；县财政部门负责列支管护资金、加强资金监管；县发改部门负责核定农业用水价格，协调推进农业水价综合改革工作；县水利部门负责加强对农民用水组织的管理和指导；县供电部门负责新建和已接收的高压电力设施的运维管护。</w:t>
      </w:r>
    </w:p>
    <w:p w14:paraId="1FE8869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第二十二条</w:t>
      </w:r>
      <w:r>
        <w:rPr>
          <w:rFonts w:hint="default" w:ascii="Times New Roman" w:hAnsi="Times New Roman" w:eastAsia="方正仿宋_GB2312" w:cs="Times New Roman"/>
          <w:kern w:val="2"/>
          <w:sz w:val="32"/>
          <w:szCs w:val="32"/>
          <w:lang w:val="en-US" w:eastAsia="zh-CN" w:bidi="ar-SA"/>
        </w:rPr>
        <w:t xml:space="preserve">  开展排查管护活动。按照上级安排，将每年4月或5月中的一周定为全县农田水利设施</w:t>
      </w:r>
      <w:r>
        <w:rPr>
          <w:rFonts w:hint="eastAsia" w:ascii="Times New Roman" w:hAnsi="Times New Roman" w:eastAsia="方正仿宋_GB2312" w:cs="Times New Roman"/>
          <w:kern w:val="2"/>
          <w:sz w:val="32"/>
          <w:szCs w:val="32"/>
          <w:lang w:val="en-US" w:eastAsia="zh-CN" w:bidi="ar-SA"/>
        </w:rPr>
        <w:t>“</w:t>
      </w:r>
      <w:r>
        <w:rPr>
          <w:rFonts w:hint="default" w:ascii="Times New Roman" w:hAnsi="Times New Roman" w:eastAsia="方正仿宋_GB2312" w:cs="Times New Roman"/>
          <w:kern w:val="2"/>
          <w:sz w:val="32"/>
          <w:szCs w:val="32"/>
          <w:lang w:val="en-US" w:eastAsia="zh-CN" w:bidi="ar-SA"/>
        </w:rPr>
        <w:t>排查周</w:t>
      </w:r>
      <w:r>
        <w:rPr>
          <w:rFonts w:hint="eastAsia" w:ascii="Times New Roman" w:hAnsi="Times New Roman" w:eastAsia="方正仿宋_GB2312" w:cs="Times New Roman"/>
          <w:kern w:val="2"/>
          <w:sz w:val="32"/>
          <w:szCs w:val="32"/>
          <w:lang w:val="en-US" w:eastAsia="zh-CN" w:bidi="ar-SA"/>
        </w:rPr>
        <w:t>”</w:t>
      </w:r>
      <w:r>
        <w:rPr>
          <w:rFonts w:hint="default" w:ascii="Times New Roman" w:hAnsi="Times New Roman" w:eastAsia="方正仿宋_GB2312" w:cs="Times New Roman"/>
          <w:kern w:val="2"/>
          <w:sz w:val="32"/>
          <w:szCs w:val="32"/>
          <w:lang w:val="en-US" w:eastAsia="zh-CN" w:bidi="ar-SA"/>
        </w:rPr>
        <w:t>，将每年11</w:t>
      </w:r>
      <w:r>
        <w:rPr>
          <w:rFonts w:hint="default" w:ascii="Times New Roman" w:hAnsi="Times New Roman" w:eastAsia="方正仿宋_GB2312" w:cs="Times New Roman"/>
          <w:kern w:val="2"/>
          <w:sz w:val="32"/>
          <w:szCs w:val="32"/>
          <w:lang w:val="en-US" w:eastAsia="zh-CN" w:bidi="ar-SA"/>
        </w:rPr>
        <w:t>月定为全县农田水利设施“管护月”，各乡镇（街道）要积极开展宣传活动，宣讲管护政策，营造良好氛围；开展集中排查，针对排查发现的问题，建立台账，限期整改。</w:t>
      </w:r>
    </w:p>
    <w:p w14:paraId="2AD3998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楷体_GB2312" w:cs="Times New Roman"/>
          <w:color w:val="auto"/>
          <w:sz w:val="32"/>
          <w:szCs w:val="32"/>
          <w:lang w:val="en-US" w:eastAsia="zh-CN"/>
        </w:rPr>
        <w:t>第二十三条</w:t>
      </w:r>
      <w:r>
        <w:rPr>
          <w:rFonts w:hint="default" w:ascii="Times New Roman" w:hAnsi="Times New Roman" w:eastAsia="方正仿宋_GB2312" w:cs="Times New Roman"/>
          <w:kern w:val="2"/>
          <w:sz w:val="32"/>
          <w:szCs w:val="32"/>
          <w:lang w:val="en-US" w:eastAsia="zh-CN" w:bidi="ar-SA"/>
        </w:rPr>
        <w:t xml:space="preserve">  严厉打击违法犯罪。对故意破坏、非法侵占、盗窃高标准农田设施的，公安部门要坚决予以打击；情节严重，涉嫌违法犯罪的，依法追究刑事责任。</w:t>
      </w:r>
    </w:p>
    <w:p w14:paraId="20B8CDA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val="0"/>
          <w:bCs/>
          <w:sz w:val="32"/>
          <w:szCs w:val="32"/>
        </w:rPr>
        <w:t>第</w:t>
      </w:r>
      <w:r>
        <w:rPr>
          <w:rFonts w:hint="eastAsia" w:ascii="Times New Roman" w:hAnsi="Times New Roman" w:eastAsia="黑体" w:cs="Times New Roman"/>
          <w:b w:val="0"/>
          <w:bCs/>
          <w:sz w:val="32"/>
          <w:szCs w:val="32"/>
          <w:lang w:val="en-US" w:eastAsia="zh-CN"/>
        </w:rPr>
        <w:t>七</w:t>
      </w:r>
      <w:r>
        <w:rPr>
          <w:rFonts w:hint="default" w:ascii="Times New Roman" w:hAnsi="Times New Roman" w:eastAsia="黑体" w:cs="Times New Roman"/>
          <w:b w:val="0"/>
          <w:bCs/>
          <w:sz w:val="32"/>
          <w:szCs w:val="32"/>
        </w:rPr>
        <w:t xml:space="preserve">章  </w:t>
      </w:r>
      <w:r>
        <w:rPr>
          <w:rFonts w:hint="default" w:ascii="Times New Roman" w:hAnsi="Times New Roman" w:eastAsia="黑体" w:cs="Times New Roman"/>
          <w:b w:val="0"/>
          <w:bCs/>
          <w:sz w:val="32"/>
          <w:szCs w:val="32"/>
          <w:lang w:val="en-US" w:eastAsia="zh-CN"/>
        </w:rPr>
        <w:t>监督管理</w:t>
      </w:r>
    </w:p>
    <w:p w14:paraId="0AB9587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二十四</w:t>
      </w:r>
      <w:r>
        <w:rPr>
          <w:rFonts w:hint="default" w:ascii="Times New Roman" w:hAnsi="Times New Roman" w:eastAsia="楷体_GB2312" w:cs="Times New Roman"/>
          <w:color w:val="auto"/>
          <w:sz w:val="32"/>
          <w:szCs w:val="32"/>
        </w:rPr>
        <w:t>条</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县农业农村部门对管护人员、</w:t>
      </w:r>
      <w:r>
        <w:rPr>
          <w:rFonts w:hint="default" w:ascii="Times New Roman" w:hAnsi="Times New Roman" w:eastAsia="方正仿宋_GB2312" w:cs="Times New Roman"/>
          <w:sz w:val="32"/>
          <w:szCs w:val="32"/>
          <w:lang w:eastAsia="zh-CN"/>
        </w:rPr>
        <w:t>资金</w:t>
      </w:r>
      <w:r>
        <w:rPr>
          <w:rFonts w:hint="default" w:ascii="Times New Roman" w:hAnsi="Times New Roman" w:eastAsia="方正仿宋_GB2312" w:cs="Times New Roman"/>
          <w:sz w:val="32"/>
          <w:szCs w:val="32"/>
        </w:rPr>
        <w:t>和责任落实较好、工作成效显著的</w:t>
      </w:r>
      <w:r>
        <w:rPr>
          <w:rFonts w:hint="default" w:ascii="Times New Roman" w:hAnsi="Times New Roman" w:eastAsia="方正仿宋_GB2312" w:cs="Times New Roman"/>
          <w:sz w:val="32"/>
          <w:szCs w:val="32"/>
          <w:lang w:val="en-US" w:eastAsia="zh-CN"/>
        </w:rPr>
        <w:t>乡镇（街道）</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在分配管护资金、安排高标准农田项目时予以重点倾斜</w:t>
      </w:r>
      <w:r>
        <w:rPr>
          <w:rFonts w:hint="default" w:ascii="Times New Roman" w:hAnsi="Times New Roman" w:eastAsia="方正仿宋_GB2312" w:cs="Times New Roman"/>
          <w:sz w:val="32"/>
          <w:szCs w:val="32"/>
        </w:rPr>
        <w:t>；对管护责任不落实、</w:t>
      </w:r>
      <w:r>
        <w:rPr>
          <w:rFonts w:hint="default" w:ascii="Times New Roman" w:hAnsi="Times New Roman" w:eastAsia="方正仿宋_GB2312" w:cs="Times New Roman"/>
          <w:sz w:val="32"/>
          <w:szCs w:val="32"/>
          <w:lang w:val="en-US" w:eastAsia="zh-CN"/>
        </w:rPr>
        <w:t>管护资金保障不力、巡视巡察审计发现问题较多、出现舆情</w:t>
      </w:r>
      <w:r>
        <w:rPr>
          <w:rFonts w:hint="default" w:ascii="Times New Roman" w:hAnsi="Times New Roman" w:eastAsia="方正仿宋_GB2312" w:cs="Times New Roman"/>
          <w:sz w:val="32"/>
          <w:szCs w:val="32"/>
        </w:rPr>
        <w:t>造成负面影响的，</w:t>
      </w:r>
      <w:r>
        <w:rPr>
          <w:rFonts w:hint="default" w:ascii="Times New Roman" w:hAnsi="Times New Roman" w:eastAsia="方正仿宋_GB2312" w:cs="Times New Roman"/>
          <w:sz w:val="32"/>
          <w:szCs w:val="32"/>
          <w:lang w:val="en-US" w:eastAsia="zh-CN"/>
        </w:rPr>
        <w:t>扣减或暂停分配下一年度管护资金</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情节严重的，</w:t>
      </w:r>
      <w:r>
        <w:rPr>
          <w:rFonts w:hint="default" w:ascii="Times New Roman" w:hAnsi="Times New Roman" w:eastAsia="方正仿宋_GB2312" w:cs="Times New Roman"/>
          <w:sz w:val="32"/>
          <w:szCs w:val="32"/>
        </w:rPr>
        <w:t>由</w:t>
      </w:r>
      <w:r>
        <w:rPr>
          <w:rFonts w:hint="default" w:ascii="Times New Roman" w:hAnsi="Times New Roman" w:eastAsia="方正仿宋_GB2312" w:cs="Times New Roman"/>
          <w:sz w:val="32"/>
          <w:szCs w:val="32"/>
          <w:lang w:val="en-US" w:eastAsia="zh-CN"/>
        </w:rPr>
        <w:t>纪委监委</w:t>
      </w:r>
      <w:r>
        <w:rPr>
          <w:rFonts w:hint="default" w:ascii="Times New Roman" w:hAnsi="Times New Roman" w:eastAsia="方正仿宋_GB2312" w:cs="Times New Roman"/>
          <w:sz w:val="32"/>
          <w:szCs w:val="32"/>
        </w:rPr>
        <w:t>从严追责问责</w:t>
      </w:r>
      <w:r>
        <w:rPr>
          <w:rFonts w:hint="default" w:ascii="Times New Roman" w:hAnsi="Times New Roman" w:eastAsia="方正仿宋_GB2312" w:cs="Times New Roman"/>
          <w:sz w:val="32"/>
          <w:szCs w:val="32"/>
          <w:lang w:eastAsia="zh-CN"/>
        </w:rPr>
        <w:t>。</w:t>
      </w:r>
    </w:p>
    <w:p w14:paraId="5DA3D0D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第二十五条</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县农业农村部门、</w:t>
      </w:r>
      <w:r>
        <w:rPr>
          <w:rFonts w:hint="default" w:ascii="Times New Roman" w:hAnsi="Times New Roman" w:eastAsia="方正仿宋_GB2312" w:cs="Times New Roman"/>
          <w:sz w:val="32"/>
          <w:szCs w:val="32"/>
          <w:lang w:val="en-US" w:eastAsia="zh-CN"/>
        </w:rPr>
        <w:t>乡镇（街道）</w:t>
      </w:r>
      <w:r>
        <w:rPr>
          <w:rFonts w:hint="default" w:ascii="Times New Roman" w:hAnsi="Times New Roman" w:eastAsia="方正仿宋_GB2312" w:cs="Times New Roman"/>
          <w:sz w:val="32"/>
          <w:szCs w:val="32"/>
        </w:rPr>
        <w:t>要公布管护</w:t>
      </w:r>
      <w:r>
        <w:rPr>
          <w:rFonts w:hint="default" w:ascii="Times New Roman" w:hAnsi="Times New Roman" w:eastAsia="方正仿宋_GB2312" w:cs="Times New Roman"/>
          <w:sz w:val="32"/>
          <w:szCs w:val="32"/>
          <w:lang w:val="en-US" w:eastAsia="zh-CN"/>
        </w:rPr>
        <w:t>监督</w:t>
      </w:r>
      <w:r>
        <w:rPr>
          <w:rFonts w:hint="default" w:ascii="Times New Roman" w:hAnsi="Times New Roman" w:eastAsia="方正仿宋_GB2312" w:cs="Times New Roman"/>
          <w:sz w:val="32"/>
          <w:szCs w:val="32"/>
        </w:rPr>
        <w:t>举报电话，自觉接受社会监督</w:t>
      </w:r>
      <w:r>
        <w:rPr>
          <w:rFonts w:hint="default" w:ascii="Times New Roman" w:hAnsi="Times New Roman" w:eastAsia="方正仿宋_GB2312" w:cs="Times New Roman"/>
          <w:sz w:val="32"/>
          <w:szCs w:val="32"/>
          <w:lang w:eastAsia="zh-CN"/>
        </w:rPr>
        <w:t>。</w:t>
      </w:r>
    </w:p>
    <w:p w14:paraId="3A3B185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w:t>
      </w:r>
      <w:r>
        <w:rPr>
          <w:rFonts w:hint="eastAsia"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rPr>
        <w:t>章  附则</w:t>
      </w:r>
    </w:p>
    <w:p w14:paraId="3B195E9A">
      <w:pPr>
        <w:keepNext w:val="0"/>
        <w:keepLines w:val="0"/>
        <w:pageBreakBefore w:val="0"/>
        <w:widowControl w:val="0"/>
        <w:shd w:val="clear"/>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lang w:val="en-US" w:eastAsia="zh-CN"/>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二十六</w:t>
      </w:r>
      <w:r>
        <w:rPr>
          <w:rFonts w:hint="default" w:ascii="Times New Roman" w:hAnsi="Times New Roman" w:eastAsia="楷体_GB2312" w:cs="Times New Roman"/>
          <w:color w:val="auto"/>
          <w:sz w:val="32"/>
          <w:szCs w:val="32"/>
        </w:rPr>
        <w:t>条</w:t>
      </w: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本</w:t>
      </w:r>
      <w:r>
        <w:rPr>
          <w:rFonts w:hint="default" w:ascii="Times New Roman" w:hAnsi="Times New Roman" w:eastAsia="方正仿宋_GB2312" w:cs="Times New Roman"/>
          <w:sz w:val="32"/>
          <w:szCs w:val="32"/>
          <w:lang w:val="en-US" w:eastAsia="zh-CN"/>
        </w:rPr>
        <w:t>办法</w:t>
      </w:r>
      <w:r>
        <w:rPr>
          <w:rFonts w:hint="default" w:ascii="Times New Roman" w:hAnsi="Times New Roman" w:eastAsia="方正仿宋_GB2312" w:cs="Times New Roman"/>
          <w:sz w:val="32"/>
          <w:szCs w:val="32"/>
        </w:rPr>
        <w:t>自</w:t>
      </w:r>
      <w:r>
        <w:rPr>
          <w:rFonts w:hint="default" w:ascii="Times New Roman" w:hAnsi="Times New Roman" w:eastAsia="方正仿宋_GB2312" w:cs="Times New Roman"/>
          <w:sz w:val="32"/>
          <w:szCs w:val="32"/>
          <w:lang w:eastAsia="zh-CN"/>
        </w:rPr>
        <w:t>发布</w:t>
      </w:r>
      <w:r>
        <w:rPr>
          <w:rFonts w:hint="default" w:ascii="Times New Roman" w:hAnsi="Times New Roman" w:eastAsia="方正仿宋_GB2312" w:cs="Times New Roman"/>
          <w:sz w:val="32"/>
          <w:szCs w:val="32"/>
        </w:rPr>
        <w:t>之日起</w:t>
      </w:r>
      <w:r>
        <w:rPr>
          <w:rFonts w:hint="default" w:ascii="Times New Roman" w:hAnsi="Times New Roman" w:eastAsia="方正仿宋_GB2312" w:cs="Times New Roman"/>
          <w:sz w:val="32"/>
          <w:szCs w:val="32"/>
          <w:lang w:val="en-US" w:eastAsia="zh-CN"/>
        </w:rPr>
        <w:t>施</w:t>
      </w:r>
      <w:r>
        <w:rPr>
          <w:rFonts w:hint="default" w:ascii="Times New Roman" w:hAnsi="Times New Roman" w:eastAsia="方正仿宋_GB2312" w:cs="Times New Roman"/>
          <w:sz w:val="32"/>
          <w:szCs w:val="32"/>
        </w:rPr>
        <w:t>行</w:t>
      </w:r>
      <w:r>
        <w:rPr>
          <w:rFonts w:hint="default" w:ascii="Times New Roman" w:hAnsi="Times New Roman" w:eastAsia="方正仿宋_GB2312" w:cs="Times New Roman"/>
          <w:sz w:val="32"/>
          <w:szCs w:val="32"/>
          <w:lang w:eastAsia="zh-CN"/>
        </w:rPr>
        <w:t>。</w:t>
      </w:r>
      <w:r>
        <w:rPr>
          <w:rFonts w:hint="default" w:ascii="Times New Roman" w:hAnsi="Times New Roman" w:eastAsia="仿宋_GB2312" w:cs="Times New Roman"/>
          <w:i w:val="0"/>
          <w:iCs w:val="0"/>
          <w:caps w:val="0"/>
          <w:color w:val="auto"/>
          <w:spacing w:val="0"/>
          <w:sz w:val="32"/>
          <w:szCs w:val="32"/>
          <w:highlight w:val="none"/>
          <w:u w:val="none"/>
          <w:lang w:val="en-US" w:eastAsia="zh-CN"/>
        </w:rPr>
        <w:t xml:space="preserve"> </w:t>
      </w:r>
    </w:p>
    <w:p w14:paraId="510B5ADB">
      <w:pPr>
        <w:pStyle w:val="7"/>
        <w:keepNext w:val="0"/>
        <w:keepLines w:val="0"/>
        <w:pageBreakBefore w:val="0"/>
        <w:shd w:val="clear"/>
        <w:wordWrap/>
        <w:overflowPunct/>
        <w:topLinePunct w:val="0"/>
        <w:bidi w:val="0"/>
        <w:adjustRightInd/>
        <w:snapToGrid/>
        <w:spacing w:after="0" w:line="600" w:lineRule="exact"/>
        <w:ind w:left="0" w:leftChars="0" w:firstLine="0" w:firstLineChars="0"/>
        <w:textAlignment w:val="auto"/>
        <w:rPr>
          <w:rFonts w:hint="default" w:ascii="Times New Roman" w:hAnsi="Times New Roman" w:eastAsia="仿宋" w:cs="Times New Roman"/>
          <w:b w:val="0"/>
          <w:bCs w:val="0"/>
          <w:i w:val="0"/>
          <w:color w:val="000000"/>
          <w:spacing w:val="0"/>
          <w:kern w:val="2"/>
          <w:sz w:val="32"/>
          <w:szCs w:val="32"/>
          <w:shd w:val="clear" w:color="090000" w:fill="FFFFFF"/>
          <w:lang w:val="en-US" w:eastAsia="zh-CN" w:bidi="ar-SA"/>
        </w:rPr>
      </w:pPr>
    </w:p>
    <w:p w14:paraId="49BD74DB">
      <w:pPr>
        <w:pStyle w:val="7"/>
        <w:keepNext w:val="0"/>
        <w:keepLines w:val="0"/>
        <w:pageBreakBefore w:val="0"/>
        <w:shd w:val="clear"/>
        <w:wordWrap/>
        <w:overflowPunct/>
        <w:topLinePunct w:val="0"/>
        <w:bidi w:val="0"/>
        <w:adjustRightInd/>
        <w:snapToGrid/>
        <w:spacing w:after="0" w:line="600" w:lineRule="exact"/>
        <w:ind w:left="0" w:leftChars="0" w:firstLine="0" w:firstLineChars="0"/>
        <w:textAlignment w:val="auto"/>
        <w:rPr>
          <w:rFonts w:hint="default" w:ascii="Times New Roman" w:hAnsi="Times New Roman" w:eastAsia="仿宋" w:cs="Times New Roman"/>
          <w:b w:val="0"/>
          <w:bCs w:val="0"/>
          <w:i w:val="0"/>
          <w:color w:val="000000"/>
          <w:spacing w:val="0"/>
          <w:kern w:val="2"/>
          <w:sz w:val="32"/>
          <w:szCs w:val="32"/>
          <w:shd w:val="clear" w:color="090000" w:fill="FFFFFF"/>
          <w:lang w:val="en-US" w:eastAsia="zh-CN" w:bidi="ar-SA"/>
        </w:rPr>
      </w:pPr>
    </w:p>
    <w:p w14:paraId="2C0B292A">
      <w:pPr>
        <w:pStyle w:val="7"/>
        <w:keepNext w:val="0"/>
        <w:keepLines w:val="0"/>
        <w:pageBreakBefore w:val="0"/>
        <w:shd w:val="clear"/>
        <w:wordWrap/>
        <w:overflowPunct/>
        <w:topLinePunct w:val="0"/>
        <w:bidi w:val="0"/>
        <w:adjustRightInd/>
        <w:snapToGrid/>
        <w:spacing w:after="0" w:line="600" w:lineRule="exact"/>
        <w:ind w:left="0" w:leftChars="0" w:firstLine="0" w:firstLineChars="0"/>
        <w:textAlignment w:val="auto"/>
        <w:rPr>
          <w:rFonts w:hint="default" w:ascii="Times New Roman" w:hAnsi="Times New Roman" w:eastAsia="仿宋" w:cs="Times New Roman"/>
          <w:b w:val="0"/>
          <w:bCs w:val="0"/>
          <w:i w:val="0"/>
          <w:color w:val="000000"/>
          <w:spacing w:val="0"/>
          <w:kern w:val="2"/>
          <w:sz w:val="32"/>
          <w:szCs w:val="32"/>
          <w:shd w:val="clear" w:color="090000" w:fill="FFFFFF"/>
          <w:lang w:val="en-US" w:eastAsia="zh-CN" w:bidi="ar-SA"/>
        </w:rPr>
      </w:pPr>
      <w:r>
        <w:rPr>
          <w:rFonts w:hint="default" w:ascii="Times New Roman" w:hAnsi="Times New Roman" w:eastAsia="仿宋" w:cs="Times New Roman"/>
          <w:spacing w:val="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744220</wp:posOffset>
                </wp:positionV>
                <wp:extent cx="580072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800725" cy="9525"/>
                        </a:xfrm>
                        <a:prstGeom prst="line">
                          <a:avLst/>
                        </a:prstGeom>
                        <a:ln w="6350" cap="flat" cmpd="sng">
                          <a:solidFill>
                            <a:srgbClr val="000000">
                              <a:alpha val="100000"/>
                            </a:srgbClr>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9.9pt;margin-top:58.6pt;height:0.75pt;width:456.75pt;z-index:251660288;mso-width-relative:page;mso-height-relative:page;" filled="f" stroked="t" coordsize="21600,21600" o:gfxdata="UEsDBAoAAAAAAIdO4kAAAAAAAAAAAAAAAAAEAAAAZHJzL1BLAwQUAAAACACHTuJAB3bSANsAAAAL&#10;AQAADwAAAGRycy9kb3ducmV2LnhtbE2PT0vDQBDF74LfYRnBW7tJKiZNsyniHxChiK3Q6zY7JrHZ&#10;2ZDdtPHbOz3p8c17vPebYj3ZTpxw8K0jBfE8AoFUOdNSreBz9zLLQPigyejOESr4QQ/r8vqq0Llx&#10;Z/rA0zbUgkvI51pBE0KfS+mrBq32c9cjsfflBqsDy6GWZtBnLredTKLoXlrdEi80usfHBqvjdrQK&#10;3pN60T+b3fFu81a9ptn09LAfv5W6vYmjFYiAU/gLwwWf0aFkpoMbyXjRKZjFS0YPbMRpAoIT2XKR&#10;gjhcLlkKsizk/x/KX1BLAwQUAAAACACHTuJAgBl8RQsCAAATBAAADgAAAGRycy9lMm9Eb2MueG1s&#10;rVO9jhMxEO6ReAfLPdlNUI5jlc0VF44GQSTg+onX3rXkP9lONnkJXgCJDipKet6G4zFubIcAR5OC&#10;LazxzPjzfJ+/XVzttSI77oO0pqXTSU0JN8x20vQtff/u5sklJSGC6UBZw1t64IFeLR8/Woyu4TM7&#10;WNVxTxDEhGZ0LR1idE1VBTZwDWFiHTdYFNZriLj1fdV5GBFdq2pW1xfVaH3nvGU8BMyuSpEeEf05&#10;gFYIyfjKsq3mJhZUzxVEpBQG6QJd5mmF4Cy+ESLwSFRLkWnMK16C8Sat1XIBTe/BDZIdR4BzRnjA&#10;SYM0eOkJagURyNbLf6C0ZN4GK+KEWV0VIlkRZDGtH2jzdgDHMxeUOriT6OH/wbLXu7UnsmvpjBID&#10;Gh/87uO3Hx8+//z+Cde7r1/ILIk0utBg77VZ++MuuLVPjPfCayKUdLfopqwBsiL7LPHhJDHfR8Iw&#10;Ob+s62ezOSUMa8/nGCFcVVASmvMhvuRWkxS0VEmTBIAGdq9CLK2/WlJaGTK29OLpHN+TAbpRoAsw&#10;1A4ZBdPns8Eq2d1IpdKJ4PvNtfJkB8kR+SsXKDdAyU5Lttx27M9D/gWUxlhBGMqZXCpuGjh0L0xH&#10;4sGhmgZ/IpqG1LyjRHH851KE4NBEkOqcTtRHGZwgPUKRPUUb2x3w7bbOy37Ixk4Tpwp6Jc979HUy&#10;45/73PX7X17e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d20gDbAAAACwEAAA8AAAAAAAAAAQAg&#10;AAAAIgAAAGRycy9kb3ducmV2LnhtbFBLAQIUABQAAAAIAIdO4kCAGXxFCwIAABMEAAAOAAAAAAAA&#10;AAEAIAAAACoBAABkcnMvZTJvRG9jLnhtbFBLBQYAAAAABgAGAFkBAACnBQAAAAA=&#10;">
                <v:fill on="f" focussize="0,0"/>
                <v:stroke weight="0.5pt" color="#000000" joinstyle="round"/>
                <v:imagedata o:title=""/>
                <o:lock v:ext="edit" aspectratio="f"/>
              </v:line>
            </w:pict>
          </mc:Fallback>
        </mc:AlternateContent>
      </w:r>
      <w:r>
        <w:rPr>
          <w:rFonts w:hint="default" w:ascii="Times New Roman" w:hAnsi="Times New Roman" w:eastAsia="仿宋" w:cs="Times New Roman"/>
          <w:spacing w:val="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429895</wp:posOffset>
                </wp:positionV>
                <wp:extent cx="580072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00725" cy="9525"/>
                        </a:xfrm>
                        <a:prstGeom prst="line">
                          <a:avLst/>
                        </a:prstGeom>
                        <a:ln w="6350" cap="flat" cmpd="sng">
                          <a:solidFill>
                            <a:srgbClr val="000000">
                              <a:alpha val="100000"/>
                            </a:srgbClr>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7.65pt;margin-top:33.85pt;height:0.75pt;width:456.75pt;z-index:251659264;mso-width-relative:page;mso-height-relative:page;" filled="f" stroked="t" coordsize="21600,21600" o:gfxdata="UEsDBAoAAAAAAIdO4kAAAAAAAAAAAAAAAAAEAAAAZHJzL1BLAwQUAAAACACHTuJASTBcqNsAAAAJ&#10;AQAADwAAAGRycy9kb3ducmV2LnhtbE2PTUvDQBCG74L/YRnBW7tJqk0asyniB4ggYlvodZsdk9js&#10;bMhu2vjvHU96nJmHd563WE+2EyccfOtIQTyPQCBVzrRUK9htn2cZCB80Gd05QgXf6GFdXl4UOjfu&#10;TB942oRacAj5XCtoQuhzKX3VoNV+7nokvn26werA41BLM+gzh9tOJlG0lFa3xB8a3eNDg9VxM1oF&#10;70m96J/M9njz9lq9pNn0eL8fv5S6voqjOxABp/AHw68+q0PJTgc3kvGiUzCLbxeMKlimKQgGslWW&#10;gDjwYpWALAv5v0H5A1BLAwQUAAAACACHTuJAQcz8vAoCAAATBAAADgAAAGRycy9lMm9Eb2MueG1s&#10;rVO9jhMxEO6ReAfLPdlNUI5jlc0VF44GQSTg+onX3rXkP9lONnkJXgCJDipKet6G4zFubIcAR5OC&#10;LVbjmfHnbz5/XlzttSI77oO0pqXTSU0JN8x20vQtff/u5sklJSGC6UBZw1t64IFeLR8/Woyu4TM7&#10;WNVxTxDEhGZ0LR1idE1VBTZwDWFiHTdYFNZriLj0fdV5GBFdq2pW1xfVaH3nvGU8BMyuSpEeEf05&#10;gFYIyfjKsq3mJhZUzxVEHCkM0gW6zGyF4Cy+ESLwSFRLcdKY/3gIxpv0r5YLaHoPbpDsSAHOofBg&#10;Jg3S4KEnqBVEIFsv/4HSknkbrIgTZnVVBsmK4BTT+oE2bwdwPM+CUgd3Ej38P1j2erf2RHboBEoM&#10;aLzwu4/ffnz4/PP7J/zfff1Cpkmk0YUGe6/N2h9Xwa19mngvvCZCSXebMFIGpyL7LPHhJDHfR8Iw&#10;Ob+s62ezOSUMa8/nGCFcVVDSXudDfMmtJiloqZImCQAN7F6FWFp/taS0MmRs6cXTOd4nA3SjQBdg&#10;qB1OFEyf9warZHcjlUo7gu8318qTHSRH5K8coNwAJTst2XLasT+T/Aso0VhBGMqeXCpuGjh0L0xH&#10;4sGhmgYfEU0kNe8oURzfXIoQHJoIUp3TifoogwzSJRTZU7Sx3QHvbuu87Ids7MQ4VdArme/R18mM&#10;f65z1++3vL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TBcqNsAAAAJAQAADwAAAAAAAAABACAA&#10;AAAiAAAAZHJzL2Rvd25yZXYueG1sUEsBAhQAFAAAAAgAh07iQEHM/LwKAgAAEwQAAA4AAAAAAAAA&#10;AQAgAAAAKgEAAGRycy9lMm9Eb2MueG1sUEsFBgAAAAAGAAYAWQEAAKYFAAAAAA==&#10;">
                <v:fill on="f" focussize="0,0"/>
                <v:stroke weight="0.5pt" color="#000000" joinstyle="round"/>
                <v:imagedata o:title=""/>
                <o:lock v:ext="edit" aspectratio="f"/>
              </v:line>
            </w:pict>
          </mc:Fallback>
        </mc:AlternateContent>
      </w:r>
    </w:p>
    <w:sectPr>
      <w:footerReference r:id="rId3" w:type="default"/>
      <w:type w:val="continuous"/>
      <w:pgSz w:w="11906" w:h="16838"/>
      <w:pgMar w:top="1984" w:right="1701" w:bottom="1701"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B4F942-0C6F-4F13-A67A-A6E013D42B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F92BAC-2E2E-434B-A991-A90D602FA737}"/>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3" w:fontKey="{35DC0073-34CD-4EED-9BCE-1CD3E248F2D4}"/>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2010601030101010101"/>
    <w:charset w:val="86"/>
    <w:family w:val="auto"/>
    <w:pitch w:val="default"/>
    <w:sig w:usb0="00000000" w:usb1="00000000" w:usb2="00000000" w:usb3="00000000" w:csb0="00040000" w:csb1="00000000"/>
    <w:embedRegular r:id="rId4" w:fontKey="{5125F29B-4B41-49F6-B63C-CD9D059076AC}"/>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A902DD55-7483-4958-86FE-5F6579218E96}"/>
  </w:font>
  <w:font w:name="仿宋_GB2312">
    <w:panose1 w:val="02010609030101010101"/>
    <w:charset w:val="86"/>
    <w:family w:val="auto"/>
    <w:pitch w:val="default"/>
    <w:sig w:usb0="00000001" w:usb1="080E0000" w:usb2="00000000" w:usb3="00000000" w:csb0="00040000" w:csb1="00000000"/>
    <w:embedRegular r:id="rId6" w:fontKey="{675A57C3-EF3D-4917-A035-AF181AC462D1}"/>
  </w:font>
  <w:font w:name="方正仿宋_GB2312">
    <w:altName w:val="仿宋"/>
    <w:panose1 w:val="02000000000000000000"/>
    <w:charset w:val="86"/>
    <w:family w:val="auto"/>
    <w:pitch w:val="default"/>
    <w:sig w:usb0="00000000" w:usb1="00000000" w:usb2="00000000" w:usb3="00000000" w:csb0="00000000" w:csb1="00000000"/>
    <w:embedRegular r:id="rId7" w:fontKey="{1B47231A-EBB3-4CD6-9AED-242CCF481B54}"/>
  </w:font>
  <w:font w:name="仿宋">
    <w:panose1 w:val="02010609060101010101"/>
    <w:charset w:val="86"/>
    <w:family w:val="auto"/>
    <w:pitch w:val="default"/>
    <w:sig w:usb0="800002BF" w:usb1="38CF7CFA" w:usb2="00000016" w:usb3="00000000" w:csb0="00040001" w:csb1="00000000"/>
    <w:embedRegular r:id="rId8" w:fontKey="{C909A35E-D726-4BA6-804F-C2C1C472A966}"/>
  </w:font>
  <w:font w:name="--系统字体--">
    <w:altName w:val="仿宋"/>
    <w:panose1 w:val="00000000000000000000"/>
    <w:charset w:val="00"/>
    <w:family w:val="auto"/>
    <w:pitch w:val="default"/>
    <w:sig w:usb0="00000000" w:usb1="00000000" w:usb2="00000000" w:usb3="00000000" w:csb0="00000000" w:csb1="00000000"/>
    <w:embedRegular r:id="rId9" w:fontKey="{01F92B8A-2F04-4E57-B767-CA48B89A2327}"/>
  </w:font>
  <w:font w:name="sans-serif">
    <w:altName w:val="Segoe Print"/>
    <w:panose1 w:val="00000000000000000000"/>
    <w:charset w:val="00"/>
    <w:family w:val="auto"/>
    <w:pitch w:val="default"/>
    <w:sig w:usb0="00000000" w:usb1="00000000" w:usb2="00000000" w:usb3="00000000" w:csb0="00000000" w:csb1="00000000"/>
    <w:embedRegular r:id="rId10" w:fontKey="{1B64566F-BFCE-4A14-B6CF-676A38E5F65F}"/>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9E49">
    <w:pPr>
      <w:pStyle w:val="8"/>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A4851F8">
                          <w:pPr>
                            <w:snapToGrid w:val="0"/>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eastAsia="zh-CN"/>
                            </w:rPr>
                            <w:fldChar w:fldCharType="begin"/>
                          </w:r>
                          <w:r>
                            <w:rPr>
                              <w:rFonts w:hint="eastAsia" w:ascii="宋体" w:hAnsi="宋体" w:cs="宋体"/>
                              <w:color w:val="000000"/>
                              <w:sz w:val="28"/>
                              <w:szCs w:val="28"/>
                              <w:lang w:eastAsia="zh-CN"/>
                            </w:rPr>
                            <w:instrText xml:space="preserve"> PAGE  \* MERGEFORMAT </w:instrText>
                          </w:r>
                          <w:r>
                            <w:rPr>
                              <w:rFonts w:hint="eastAsia" w:ascii="宋体" w:hAnsi="宋体" w:cs="宋体"/>
                              <w:color w:val="000000"/>
                              <w:sz w:val="28"/>
                              <w:szCs w:val="28"/>
                              <w:lang w:eastAsia="zh-CN"/>
                            </w:rPr>
                            <w:fldChar w:fldCharType="separate"/>
                          </w:r>
                          <w:r>
                            <w:rPr>
                              <w:rFonts w:hint="eastAsia" w:ascii="宋体" w:hAnsi="宋体" w:cs="宋体"/>
                              <w:color w:val="000000"/>
                              <w:sz w:val="28"/>
                              <w:szCs w:val="28"/>
                              <w:lang w:eastAsia="zh-CN"/>
                            </w:rPr>
                            <w:t>2</w:t>
                          </w:r>
                          <w:r>
                            <w:rPr>
                              <w:rFonts w:hint="eastAsia" w:ascii="宋体" w:hAnsi="宋体" w:cs="宋体"/>
                              <w:color w:val="000000"/>
                              <w:sz w:val="28"/>
                              <w:szCs w:val="28"/>
                              <w:lang w:eastAsia="zh-CN"/>
                            </w:rPr>
                            <w:fldChar w:fldCharType="end"/>
                          </w:r>
                          <w:r>
                            <w:rPr>
                              <w:rFonts w:hint="eastAsia" w:ascii="宋体" w:hAnsi="宋体" w:cs="宋体"/>
                              <w:color w:val="000000"/>
                              <w:sz w:val="28"/>
                              <w:szCs w:val="28"/>
                              <w:lang w:eastAsia="zh-CN"/>
                            </w:rPr>
                            <w:t>—</w:t>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8OFDD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Dl1UnzMLw7RiKRuaUJI+w0mO4pq5t2Ki3C4zx3Pfx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vw4UMMBAACPAwAADgAAAAAAAAABACAAAAAfAQAAZHJzL2Uyb0RvYy54bWxQ&#10;SwUGAAAAAAYABgBZAQAAVAUAAAAA&#10;">
              <v:fill on="f" focussize="0,0"/>
              <v:stroke on="f"/>
              <v:imagedata o:title=""/>
              <o:lock v:ext="edit" aspectratio="f"/>
              <v:textbox inset="0mm,0mm,0mm,0mm" style="mso-fit-shape-to-text:t;">
                <w:txbxContent>
                  <w:p w14:paraId="7A4851F8">
                    <w:pPr>
                      <w:snapToGrid w:val="0"/>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eastAsia="zh-CN"/>
                      </w:rPr>
                      <w:fldChar w:fldCharType="begin"/>
                    </w:r>
                    <w:r>
                      <w:rPr>
                        <w:rFonts w:hint="eastAsia" w:ascii="宋体" w:hAnsi="宋体" w:cs="宋体"/>
                        <w:color w:val="000000"/>
                        <w:sz w:val="28"/>
                        <w:szCs w:val="28"/>
                        <w:lang w:eastAsia="zh-CN"/>
                      </w:rPr>
                      <w:instrText xml:space="preserve"> PAGE  \* MERGEFORMAT </w:instrText>
                    </w:r>
                    <w:r>
                      <w:rPr>
                        <w:rFonts w:hint="eastAsia" w:ascii="宋体" w:hAnsi="宋体" w:cs="宋体"/>
                        <w:color w:val="000000"/>
                        <w:sz w:val="28"/>
                        <w:szCs w:val="28"/>
                        <w:lang w:eastAsia="zh-CN"/>
                      </w:rPr>
                      <w:fldChar w:fldCharType="separate"/>
                    </w:r>
                    <w:r>
                      <w:rPr>
                        <w:rFonts w:hint="eastAsia" w:ascii="宋体" w:hAnsi="宋体" w:cs="宋体"/>
                        <w:color w:val="000000"/>
                        <w:sz w:val="28"/>
                        <w:szCs w:val="28"/>
                        <w:lang w:eastAsia="zh-CN"/>
                      </w:rPr>
                      <w:t>2</w:t>
                    </w:r>
                    <w:r>
                      <w:rPr>
                        <w:rFonts w:hint="eastAsia" w:ascii="宋体" w:hAnsi="宋体" w:cs="宋体"/>
                        <w:color w:val="000000"/>
                        <w:sz w:val="28"/>
                        <w:szCs w:val="28"/>
                        <w:lang w:eastAsia="zh-CN"/>
                      </w:rPr>
                      <w:fldChar w:fldCharType="end"/>
                    </w:r>
                    <w:r>
                      <w:rPr>
                        <w:rFonts w:hint="eastAsia" w:ascii="宋体" w:hAnsi="宋体" w:cs="宋体"/>
                        <w:color w:val="000000"/>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MDZlYzJlOTAxYjM3YTM4YTRmMTNkZjJmZWZlODAifQ=="/>
    <w:docVar w:name="KSO_WPS_MARK_KEY" w:val="4d1af076-c955-4dd2-a79e-505bbe7455c8"/>
  </w:docVars>
  <w:rsids>
    <w:rsidRoot w:val="00000000"/>
    <w:rsid w:val="00A641FB"/>
    <w:rsid w:val="015B4FE6"/>
    <w:rsid w:val="01B95EC6"/>
    <w:rsid w:val="03455F4E"/>
    <w:rsid w:val="0701218C"/>
    <w:rsid w:val="07BE62CF"/>
    <w:rsid w:val="07E81F5F"/>
    <w:rsid w:val="07F910B5"/>
    <w:rsid w:val="0ACA6A52"/>
    <w:rsid w:val="0BC81461"/>
    <w:rsid w:val="0BD01A22"/>
    <w:rsid w:val="0C1C1816"/>
    <w:rsid w:val="0C1D5909"/>
    <w:rsid w:val="0D470B14"/>
    <w:rsid w:val="0E7B6CC7"/>
    <w:rsid w:val="0F971788"/>
    <w:rsid w:val="101A0A02"/>
    <w:rsid w:val="10FE2915"/>
    <w:rsid w:val="11875983"/>
    <w:rsid w:val="130D1BB6"/>
    <w:rsid w:val="13B54A2A"/>
    <w:rsid w:val="13C95DDF"/>
    <w:rsid w:val="15D46344"/>
    <w:rsid w:val="174F6F43"/>
    <w:rsid w:val="1782529E"/>
    <w:rsid w:val="17C50FB3"/>
    <w:rsid w:val="181018E9"/>
    <w:rsid w:val="18414ADE"/>
    <w:rsid w:val="18AB5501"/>
    <w:rsid w:val="1A782E07"/>
    <w:rsid w:val="1B3F41DC"/>
    <w:rsid w:val="1BEE6D2B"/>
    <w:rsid w:val="1BF45A70"/>
    <w:rsid w:val="1C8C7ACF"/>
    <w:rsid w:val="1D083872"/>
    <w:rsid w:val="1E506F99"/>
    <w:rsid w:val="1EA64CFD"/>
    <w:rsid w:val="1F354B2B"/>
    <w:rsid w:val="21D00C81"/>
    <w:rsid w:val="22A667AD"/>
    <w:rsid w:val="22D14CB0"/>
    <w:rsid w:val="22D60519"/>
    <w:rsid w:val="236E0751"/>
    <w:rsid w:val="23C27922"/>
    <w:rsid w:val="23D14AD2"/>
    <w:rsid w:val="24457704"/>
    <w:rsid w:val="251022A3"/>
    <w:rsid w:val="2539485F"/>
    <w:rsid w:val="256B319A"/>
    <w:rsid w:val="267267AA"/>
    <w:rsid w:val="26A00353"/>
    <w:rsid w:val="26B80661"/>
    <w:rsid w:val="27266B7F"/>
    <w:rsid w:val="277A3B68"/>
    <w:rsid w:val="27846795"/>
    <w:rsid w:val="27D8088F"/>
    <w:rsid w:val="27E62FAC"/>
    <w:rsid w:val="2810627B"/>
    <w:rsid w:val="29FE4DDF"/>
    <w:rsid w:val="2A4C2E6E"/>
    <w:rsid w:val="2B727C26"/>
    <w:rsid w:val="2C624998"/>
    <w:rsid w:val="2D4D7629"/>
    <w:rsid w:val="2ECE02F6"/>
    <w:rsid w:val="2ED022C0"/>
    <w:rsid w:val="2F9257C7"/>
    <w:rsid w:val="31115D03"/>
    <w:rsid w:val="3123373B"/>
    <w:rsid w:val="32241A7A"/>
    <w:rsid w:val="32FD7690"/>
    <w:rsid w:val="336C61B6"/>
    <w:rsid w:val="3381627F"/>
    <w:rsid w:val="34DB551B"/>
    <w:rsid w:val="34FF56AD"/>
    <w:rsid w:val="356760CB"/>
    <w:rsid w:val="371B2546"/>
    <w:rsid w:val="372B2704"/>
    <w:rsid w:val="38066D52"/>
    <w:rsid w:val="3AE510DD"/>
    <w:rsid w:val="3B65006E"/>
    <w:rsid w:val="3C1A7270"/>
    <w:rsid w:val="3CD236A7"/>
    <w:rsid w:val="3CDD2778"/>
    <w:rsid w:val="3CE9687B"/>
    <w:rsid w:val="3D136199"/>
    <w:rsid w:val="3D791B56"/>
    <w:rsid w:val="3D7C3F5F"/>
    <w:rsid w:val="3E344619"/>
    <w:rsid w:val="3EC60FE9"/>
    <w:rsid w:val="3F8E7D59"/>
    <w:rsid w:val="3FF7445C"/>
    <w:rsid w:val="40216C26"/>
    <w:rsid w:val="4024246B"/>
    <w:rsid w:val="427A6373"/>
    <w:rsid w:val="434D7B02"/>
    <w:rsid w:val="442D7875"/>
    <w:rsid w:val="44894F93"/>
    <w:rsid w:val="455530C7"/>
    <w:rsid w:val="45B778DE"/>
    <w:rsid w:val="45DD3E00"/>
    <w:rsid w:val="461D1649"/>
    <w:rsid w:val="474D04FA"/>
    <w:rsid w:val="47A7482B"/>
    <w:rsid w:val="4B315996"/>
    <w:rsid w:val="4BBA1ED6"/>
    <w:rsid w:val="4BDD4118"/>
    <w:rsid w:val="4BEE392E"/>
    <w:rsid w:val="4C6A56AA"/>
    <w:rsid w:val="4D3B2BA3"/>
    <w:rsid w:val="4DBF5582"/>
    <w:rsid w:val="4DBF731C"/>
    <w:rsid w:val="4FED770D"/>
    <w:rsid w:val="50535FD7"/>
    <w:rsid w:val="50740385"/>
    <w:rsid w:val="511A58F1"/>
    <w:rsid w:val="51E96686"/>
    <w:rsid w:val="52392A16"/>
    <w:rsid w:val="52A23189"/>
    <w:rsid w:val="52A4226E"/>
    <w:rsid w:val="5372596E"/>
    <w:rsid w:val="538E1C7E"/>
    <w:rsid w:val="53E144A4"/>
    <w:rsid w:val="552B174F"/>
    <w:rsid w:val="55410356"/>
    <w:rsid w:val="56976BC3"/>
    <w:rsid w:val="584119B5"/>
    <w:rsid w:val="598B5BAD"/>
    <w:rsid w:val="5B0826E6"/>
    <w:rsid w:val="5DF55E77"/>
    <w:rsid w:val="5E5F3829"/>
    <w:rsid w:val="5E8465F7"/>
    <w:rsid w:val="5EB35309"/>
    <w:rsid w:val="5EF35F78"/>
    <w:rsid w:val="605817FF"/>
    <w:rsid w:val="606C1599"/>
    <w:rsid w:val="628A03FC"/>
    <w:rsid w:val="62B75719"/>
    <w:rsid w:val="62D30BE7"/>
    <w:rsid w:val="62FE105B"/>
    <w:rsid w:val="63822E81"/>
    <w:rsid w:val="63A460E4"/>
    <w:rsid w:val="64030466"/>
    <w:rsid w:val="645E38EF"/>
    <w:rsid w:val="65566374"/>
    <w:rsid w:val="66804FA2"/>
    <w:rsid w:val="66EC51E2"/>
    <w:rsid w:val="67256946"/>
    <w:rsid w:val="68534DEC"/>
    <w:rsid w:val="69540E1C"/>
    <w:rsid w:val="6AAA163C"/>
    <w:rsid w:val="6AE83F12"/>
    <w:rsid w:val="6B3E3B32"/>
    <w:rsid w:val="6BA971B5"/>
    <w:rsid w:val="6BC04E8F"/>
    <w:rsid w:val="6D282F0D"/>
    <w:rsid w:val="6E0F17B6"/>
    <w:rsid w:val="6E1F65AD"/>
    <w:rsid w:val="6E25637F"/>
    <w:rsid w:val="6F3F3F24"/>
    <w:rsid w:val="6FE617D4"/>
    <w:rsid w:val="708E73B5"/>
    <w:rsid w:val="70A1703D"/>
    <w:rsid w:val="72693B8A"/>
    <w:rsid w:val="74E27C24"/>
    <w:rsid w:val="7548217D"/>
    <w:rsid w:val="7589784B"/>
    <w:rsid w:val="75B65CF0"/>
    <w:rsid w:val="77984567"/>
    <w:rsid w:val="77DA3C3D"/>
    <w:rsid w:val="78197E01"/>
    <w:rsid w:val="789631FF"/>
    <w:rsid w:val="790463BB"/>
    <w:rsid w:val="7A342CD0"/>
    <w:rsid w:val="7A635363"/>
    <w:rsid w:val="7ADD5115"/>
    <w:rsid w:val="7B070B09"/>
    <w:rsid w:val="7B087477"/>
    <w:rsid w:val="7B0F7299"/>
    <w:rsid w:val="7B4927AB"/>
    <w:rsid w:val="7B91432A"/>
    <w:rsid w:val="7BC72554"/>
    <w:rsid w:val="7BCB1412"/>
    <w:rsid w:val="7C705B15"/>
    <w:rsid w:val="7D0C3CBB"/>
    <w:rsid w:val="7D4C20DE"/>
    <w:rsid w:val="7D8D0EB4"/>
    <w:rsid w:val="7E6D422E"/>
    <w:rsid w:val="7EDB7786"/>
    <w:rsid w:val="7F606315"/>
    <w:rsid w:val="CE6665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7">
    <w:name w:val="Default Paragraph Font"/>
    <w:semiHidden/>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index 5"/>
    <w:basedOn w:val="1"/>
    <w:next w:val="1"/>
    <w:qFormat/>
    <w:uiPriority w:val="0"/>
    <w:pPr>
      <w:widowControl w:val="0"/>
      <w:spacing w:line="240" w:lineRule="auto"/>
      <w:ind w:left="1680"/>
      <w:jc w:val="both"/>
    </w:pPr>
    <w:rPr>
      <w:rFonts w:ascii="Times New Roman" w:hAnsi="Times New Roman" w:eastAsia="宋体" w:cs="Times New Roman"/>
      <w:kern w:val="2"/>
      <w:sz w:val="32"/>
      <w:szCs w:val="32"/>
      <w:lang w:val="en-US" w:eastAsia="zh-CN" w:bidi="ar-SA"/>
    </w:rPr>
  </w:style>
  <w:style w:type="paragraph" w:styleId="5">
    <w:name w:val="Body Text"/>
    <w:basedOn w:val="1"/>
    <w:next w:val="1"/>
    <w:qFormat/>
    <w:uiPriority w:val="0"/>
    <w:pPr>
      <w:spacing w:after="120"/>
    </w:pPr>
  </w:style>
  <w:style w:type="paragraph" w:styleId="6">
    <w:name w:val="Body Text Indent"/>
    <w:basedOn w:val="1"/>
    <w:next w:val="1"/>
    <w:qFormat/>
    <w:uiPriority w:val="0"/>
    <w:pPr>
      <w:spacing w:after="120"/>
      <w:ind w:left="420" w:leftChars="200"/>
    </w:pPr>
    <w:rPr>
      <w:rFonts w:ascii="Times New Roman" w:hAnsi="Times New Roman" w:eastAsia="宋体" w:cs="Times New Roman"/>
    </w:rPr>
  </w:style>
  <w:style w:type="paragraph" w:styleId="7">
    <w:name w:val="Body Text Indent 2"/>
    <w:basedOn w:val="1"/>
    <w:qFormat/>
    <w:uiPriority w:val="0"/>
    <w:pPr>
      <w:spacing w:after="120" w:afterAutospacing="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semiHidden/>
    <w:qFormat/>
    <w:uiPriority w:val="99"/>
    <w:pPr>
      <w:snapToGrid w:val="0"/>
      <w:jc w:val="left"/>
    </w:pPr>
    <w:rPr>
      <w:kern w:val="0"/>
      <w:sz w:val="18"/>
      <w:szCs w:val="18"/>
    </w:rPr>
  </w:style>
  <w:style w:type="paragraph" w:styleId="11">
    <w:name w:val="Body Text 2"/>
    <w:basedOn w:val="1"/>
    <w:qFormat/>
    <w:uiPriority w:val="0"/>
    <w:pPr>
      <w:adjustRightInd w:val="0"/>
      <w:spacing w:line="360" w:lineRule="auto"/>
    </w:pPr>
    <w:rPr>
      <w:rFonts w:ascii="楷体_GB2312" w:hAnsi="Times New Roman" w:eastAsia="楷体_GB2312" w:cs="Times New Roman"/>
      <w:kern w:val="44"/>
      <w:sz w:val="28"/>
      <w:szCs w:val="20"/>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4">
    <w:name w:val="Body Text First Indent"/>
    <w:basedOn w:val="5"/>
    <w:next w:val="15"/>
    <w:qFormat/>
    <w:uiPriority w:val="0"/>
    <w:pPr>
      <w:spacing w:beforeAutospacing="1"/>
      <w:ind w:firstLine="420"/>
    </w:pPr>
  </w:style>
  <w:style w:type="paragraph" w:styleId="15">
    <w:name w:val="Body Text First Indent 2"/>
    <w:basedOn w:val="6"/>
    <w:next w:val="1"/>
    <w:qFormat/>
    <w:uiPriority w:val="0"/>
    <w:pPr>
      <w:ind w:firstLine="420" w:firstLineChars="200"/>
    </w:pPr>
    <w:rPr>
      <w:rFonts w:ascii="Calibri" w:hAnsi="Calibri" w:eastAsia="宋体" w:cs="Times New Roman"/>
      <w:sz w:val="24"/>
    </w:rPr>
  </w:style>
  <w:style w:type="character" w:styleId="18">
    <w:name w:val="Strong"/>
    <w:basedOn w:val="17"/>
    <w:qFormat/>
    <w:uiPriority w:val="0"/>
    <w:rPr>
      <w:b/>
    </w:rPr>
  </w:style>
  <w:style w:type="character" w:styleId="19">
    <w:name w:val="FollowedHyperlink"/>
    <w:basedOn w:val="17"/>
    <w:qFormat/>
    <w:uiPriority w:val="0"/>
    <w:rPr>
      <w:color w:val="232323"/>
      <w:u w:val="none"/>
    </w:rPr>
  </w:style>
  <w:style w:type="character" w:styleId="20">
    <w:name w:val="Emphasis"/>
    <w:basedOn w:val="17"/>
    <w:qFormat/>
    <w:uiPriority w:val="0"/>
  </w:style>
  <w:style w:type="character" w:styleId="21">
    <w:name w:val="Hyperlink"/>
    <w:basedOn w:val="17"/>
    <w:qFormat/>
    <w:uiPriority w:val="0"/>
    <w:rPr>
      <w:color w:val="232323"/>
      <w:u w:val="none"/>
    </w:rPr>
  </w:style>
  <w:style w:type="character" w:styleId="22">
    <w:name w:val="HTML Cite"/>
    <w:basedOn w:val="17"/>
    <w:qFormat/>
    <w:uiPriority w:val="0"/>
  </w:style>
  <w:style w:type="paragraph" w:customStyle="1" w:styleId="23">
    <w:name w:val="Body Text First Indent1"/>
    <w:basedOn w:val="5"/>
    <w:qFormat/>
    <w:uiPriority w:val="99"/>
    <w:pPr>
      <w:spacing w:after="0"/>
      <w:ind w:firstLine="420" w:firstLineChars="100"/>
    </w:pPr>
  </w:style>
  <w:style w:type="paragraph" w:customStyle="1" w:styleId="24">
    <w:name w:val="UserStyle_17"/>
    <w:basedOn w:val="1"/>
    <w:link w:val="31"/>
    <w:qFormat/>
    <w:uiPriority w:val="0"/>
    <w:pPr>
      <w:widowControl/>
      <w:spacing w:line="360" w:lineRule="auto"/>
    </w:pPr>
    <w:rPr>
      <w:rFonts w:ascii="Times New Roman" w:hAnsi="Times New Roman"/>
      <w:kern w:val="0"/>
      <w:sz w:val="20"/>
      <w:szCs w:val="20"/>
    </w:rPr>
  </w:style>
  <w:style w:type="character" w:customStyle="1" w:styleId="25">
    <w:name w:val="icon2"/>
    <w:basedOn w:val="17"/>
    <w:qFormat/>
    <w:uiPriority w:val="0"/>
  </w:style>
  <w:style w:type="character" w:customStyle="1" w:styleId="26">
    <w:name w:val="icon5"/>
    <w:basedOn w:val="17"/>
    <w:qFormat/>
    <w:uiPriority w:val="0"/>
  </w:style>
  <w:style w:type="character" w:customStyle="1" w:styleId="27">
    <w:name w:val="icon4"/>
    <w:basedOn w:val="17"/>
    <w:qFormat/>
    <w:uiPriority w:val="0"/>
  </w:style>
  <w:style w:type="character" w:customStyle="1" w:styleId="28">
    <w:name w:val="icon12"/>
    <w:basedOn w:val="17"/>
    <w:qFormat/>
    <w:uiPriority w:val="0"/>
  </w:style>
  <w:style w:type="character" w:customStyle="1" w:styleId="29">
    <w:name w:val="icon31"/>
    <w:basedOn w:val="17"/>
    <w:qFormat/>
    <w:uiPriority w:val="0"/>
  </w:style>
  <w:style w:type="character" w:customStyle="1" w:styleId="30">
    <w:name w:val="icon11"/>
    <w:basedOn w:val="17"/>
    <w:qFormat/>
    <w:uiPriority w:val="0"/>
  </w:style>
  <w:style w:type="character" w:customStyle="1" w:styleId="31">
    <w:name w:val="NormalCharacter"/>
    <w:link w:val="24"/>
    <w:semiHidden/>
    <w:qFormat/>
    <w:uiPriority w:val="0"/>
    <w:rPr>
      <w:rFonts w:ascii="Times New Roman" w:hAnsi="Times New Roman"/>
      <w:kern w:val="0"/>
      <w:sz w:val="20"/>
      <w:szCs w:val="20"/>
    </w:rPr>
  </w:style>
  <w:style w:type="paragraph" w:customStyle="1" w:styleId="32">
    <w:name w:val="Normal (Web)1"/>
    <w:basedOn w:val="1"/>
    <w:qFormat/>
    <w:uiPriority w:val="99"/>
    <w:pPr>
      <w:jc w:val="left"/>
    </w:pPr>
    <w:rPr>
      <w:rFonts w:cs="Times New Roman"/>
      <w:kern w:val="0"/>
      <w:sz w:val="24"/>
    </w:rPr>
  </w:style>
  <w:style w:type="paragraph" w:customStyle="1" w:styleId="33">
    <w:name w:val="Default"/>
    <w:next w:val="4"/>
    <w:qFormat/>
    <w:uiPriority w:val="0"/>
    <w:pPr>
      <w:widowControl w:val="0"/>
      <w:autoSpaceDE w:val="0"/>
      <w:autoSpaceDN w:val="0"/>
      <w:adjustRightInd w:val="0"/>
    </w:pPr>
    <w:rPr>
      <w:rFonts w:ascii="??_GB2312" w:hAnsi="Calibri"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3397</Words>
  <Characters>3417</Characters>
  <Lines>0</Lines>
  <Paragraphs>0</Paragraphs>
  <TotalTime>4</TotalTime>
  <ScaleCrop>false</ScaleCrop>
  <LinksUpToDate>false</LinksUpToDate>
  <CharactersWithSpaces>3525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2014-11-09T20:08:00Z</dcterms:created>
  <dc:creator>Administrator</dc:creator>
  <cp:lastModifiedBy>W.</cp:lastModifiedBy>
  <cp:lastPrinted>2025-04-28T09:38:00Z</cp:lastPrinted>
  <dcterms:modified xsi:type="dcterms:W3CDTF">2026-05-07T03:18:18Z</dcterms:modified>
  <dc:title>2024年滑县村庄清洁行动实施方案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FEF5615F8FD627B9CB89FA69F19DCB39</vt:lpwstr>
  </property>
  <property fmtid="{D5CDD505-2E9C-101B-9397-08002B2CF9AE}" pid="4" name="KSOTemplateDocerSaveRecord">
    <vt:lpwstr>eyJoZGlkIjoiNGE3ODUxNzNhMzQzZGNlZjAzMTkzODYyOTVmMmQ1YjMiLCJ1c2VySWQiOiI0MTYzNzEyNzgifQ==</vt:lpwstr>
  </property>
</Properties>
</file>