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01B05D">
      <w:pPr>
        <w:jc w:val="center"/>
        <w:rPr>
          <w:rFonts w:hint="eastAsia"/>
          <w:b/>
          <w:bCs/>
          <w:sz w:val="36"/>
          <w:szCs w:val="36"/>
        </w:rPr>
      </w:pPr>
      <w:r>
        <w:rPr>
          <w:rFonts w:hint="eastAsia"/>
          <w:b/>
          <w:bCs/>
          <w:sz w:val="36"/>
          <w:szCs w:val="36"/>
        </w:rPr>
        <w:t>责令改正违法行为决定书</w:t>
      </w:r>
    </w:p>
    <w:p w14:paraId="21967722">
      <w:pPr>
        <w:jc w:val="center"/>
        <w:rPr>
          <w:rFonts w:hint="eastAsia"/>
          <w:b/>
          <w:bCs/>
          <w:sz w:val="36"/>
          <w:szCs w:val="36"/>
        </w:rPr>
      </w:pPr>
      <w:r>
        <w:rPr>
          <w:rFonts w:hint="eastAsia"/>
          <w:b/>
          <w:bCs/>
          <w:sz w:val="36"/>
          <w:szCs w:val="36"/>
        </w:rPr>
        <w:t>豫 0526 环责改字〔2025〕43 号</w:t>
      </w:r>
    </w:p>
    <w:p w14:paraId="14EC7AE1">
      <w:pPr>
        <w:jc w:val="left"/>
        <w:rPr>
          <w:rFonts w:hint="eastAsia"/>
          <w:sz w:val="30"/>
          <w:szCs w:val="30"/>
        </w:rPr>
      </w:pPr>
    </w:p>
    <w:p w14:paraId="763C1936">
      <w:pPr>
        <w:jc w:val="left"/>
        <w:rPr>
          <w:rFonts w:hint="eastAsia"/>
          <w:sz w:val="30"/>
          <w:szCs w:val="30"/>
        </w:rPr>
      </w:pPr>
      <w:r>
        <w:rPr>
          <w:rFonts w:hint="eastAsia"/>
          <w:sz w:val="30"/>
          <w:szCs w:val="30"/>
        </w:rPr>
        <w:t>河南圣邦新材料有限公司</w:t>
      </w:r>
    </w:p>
    <w:p w14:paraId="309F2FB3">
      <w:pPr>
        <w:jc w:val="left"/>
        <w:rPr>
          <w:rFonts w:hint="eastAsia"/>
          <w:sz w:val="30"/>
          <w:szCs w:val="30"/>
        </w:rPr>
      </w:pPr>
      <w:r>
        <w:rPr>
          <w:rFonts w:hint="eastAsia"/>
          <w:sz w:val="30"/>
          <w:szCs w:val="30"/>
        </w:rPr>
        <w:t>统一社会信用代码：91410526MA9KYD5B48</w:t>
      </w:r>
    </w:p>
    <w:p w14:paraId="23E65B32">
      <w:pPr>
        <w:jc w:val="left"/>
        <w:rPr>
          <w:rFonts w:hint="eastAsia"/>
          <w:sz w:val="30"/>
          <w:szCs w:val="30"/>
        </w:rPr>
      </w:pPr>
      <w:r>
        <w:rPr>
          <w:rFonts w:hint="eastAsia"/>
          <w:sz w:val="30"/>
          <w:szCs w:val="30"/>
        </w:rPr>
        <w:t>地址：滑县瓦岗寨乡工业园区 6 号</w:t>
      </w:r>
    </w:p>
    <w:p w14:paraId="74979315">
      <w:pPr>
        <w:jc w:val="left"/>
        <w:rPr>
          <w:rFonts w:hint="eastAsia"/>
          <w:sz w:val="30"/>
          <w:szCs w:val="30"/>
        </w:rPr>
      </w:pPr>
      <w:r>
        <w:rPr>
          <w:rFonts w:hint="eastAsia"/>
          <w:sz w:val="30"/>
          <w:szCs w:val="30"/>
        </w:rPr>
        <w:t>法定代表人：张申涛</w:t>
      </w:r>
    </w:p>
    <w:p w14:paraId="78F8FA9F">
      <w:pPr>
        <w:ind w:firstLine="600"/>
        <w:jc w:val="left"/>
        <w:rPr>
          <w:rFonts w:hint="eastAsia"/>
          <w:sz w:val="30"/>
          <w:szCs w:val="30"/>
        </w:rPr>
      </w:pPr>
      <w:r>
        <w:rPr>
          <w:rFonts w:hint="eastAsia"/>
          <w:sz w:val="30"/>
          <w:szCs w:val="30"/>
        </w:rPr>
        <w:t>我局于 2025 年 6 月 10 日对你单位进行现场检查，发现你单位实施了以下环境违法行为：现场有 1 辆非道路移动机械叉车正在装卸作业，该车辆牌照号 2-GA623888，车辆尾部排气管有可见烟；根据 2018 年 12月 01 日实施的非道路移动柴油机械排气烟度限值及测量方法GB36886-2018 国家标准要求，该单位使用的非道路移动机械装载机满足 GB20891-2007 第二及以前阶段排放标准，额定净功率(Pmax)40kW,执行光吸收系数 1.61m−1 的限值；现场委托环联检测有限公司对该装载机进行尾气检测，共检测 3 次，排气烟度值结果分别为 4.44m−1 、4.10−1、3.37m−1，结果最大值为：4.44m−1，排放限值为 1.61m−1，排放不达标。</w:t>
      </w:r>
    </w:p>
    <w:p w14:paraId="618E94C2">
      <w:pPr>
        <w:ind w:firstLine="600"/>
        <w:jc w:val="left"/>
        <w:rPr>
          <w:rFonts w:hint="eastAsia"/>
          <w:sz w:val="30"/>
          <w:szCs w:val="30"/>
        </w:rPr>
      </w:pPr>
      <w:r>
        <w:rPr>
          <w:rFonts w:hint="eastAsia"/>
          <w:sz w:val="30"/>
          <w:szCs w:val="30"/>
        </w:rPr>
        <w:t>以上事实，主要有以下证据证明：勘察笔录、询问笔录；现场勘查示意图；照片证据；营业执照；法定代表人身份证复印件；环境影响评价报告书、排污许可登记回执复印件；国家企业信用信息公示系统公示信息；非道路移动柴油机械排气烟度限值及测量方法国家标准复印件；执法证复印件等。</w:t>
      </w:r>
    </w:p>
    <w:p w14:paraId="574B233E">
      <w:pPr>
        <w:ind w:firstLine="600"/>
        <w:jc w:val="left"/>
        <w:rPr>
          <w:rFonts w:hint="eastAsia"/>
          <w:sz w:val="30"/>
          <w:szCs w:val="30"/>
        </w:rPr>
      </w:pPr>
      <w:r>
        <w:rPr>
          <w:rFonts w:hint="eastAsia"/>
          <w:sz w:val="30"/>
          <w:szCs w:val="30"/>
        </w:rPr>
        <w:t>上述行为违反了《中华人民共和国大气污染防治法》第五十六条：“生态环境主管部门应当会同交通运输、住房城乡建设、农业行政、水行政等有关部门对非道路移动机械的大气污染物排放状况进行监督检查，排放不合格的，不得使用。”。</w:t>
      </w:r>
    </w:p>
    <w:p w14:paraId="1F5B47EE">
      <w:pPr>
        <w:ind w:firstLine="600"/>
        <w:jc w:val="left"/>
        <w:rPr>
          <w:rFonts w:hint="eastAsia"/>
          <w:sz w:val="30"/>
          <w:szCs w:val="30"/>
        </w:rPr>
      </w:pPr>
      <w:r>
        <w:rPr>
          <w:rFonts w:hint="eastAsia"/>
          <w:sz w:val="30"/>
          <w:szCs w:val="30"/>
        </w:rPr>
        <w:t>依据《中华人民共和国行政处罚法》第二十八条第一款：“行政机关实施行政处罚时，应当责令当事人改正或者限期改正违法行为”和《中华人民共和国大气污染防治法》第一百一十四条第一款：“违反本法规定，使用排放不合格的非道路移动机械，或者在用重型柴油车、非道路移动机械未按照规定加装、更换污染控制装置的，由县级以上人民政府生态环境等主管部门按照职责责令改正，处五千元的罚款。”的规定，现责令你单位:立即改正违法行为。</w:t>
      </w:r>
      <w:bookmarkStart w:id="0" w:name="_GoBack"/>
      <w:bookmarkEnd w:id="0"/>
    </w:p>
    <w:p w14:paraId="02CDF66E">
      <w:pPr>
        <w:ind w:firstLine="600" w:firstLineChars="200"/>
        <w:jc w:val="left"/>
        <w:rPr>
          <w:rFonts w:hint="eastAsia"/>
          <w:sz w:val="30"/>
          <w:szCs w:val="30"/>
        </w:rPr>
      </w:pPr>
      <w:r>
        <w:rPr>
          <w:rFonts w:hint="eastAsia"/>
          <w:sz w:val="30"/>
          <w:szCs w:val="30"/>
        </w:rPr>
        <w:t>改正内容和要求如下：</w:t>
      </w:r>
      <w:r>
        <w:rPr>
          <w:rFonts w:hint="eastAsia"/>
          <w:sz w:val="30"/>
          <w:szCs w:val="30"/>
          <w:u w:val="single"/>
        </w:rPr>
        <w:t xml:space="preserve"> 立即处置，达标排放。</w:t>
      </w:r>
    </w:p>
    <w:p w14:paraId="22A03EC4">
      <w:pPr>
        <w:ind w:firstLine="600" w:firstLineChars="200"/>
        <w:jc w:val="left"/>
        <w:rPr>
          <w:rFonts w:hint="eastAsia"/>
          <w:sz w:val="30"/>
          <w:szCs w:val="30"/>
        </w:rPr>
      </w:pPr>
      <w:r>
        <w:rPr>
          <w:rFonts w:hint="eastAsia"/>
          <w:sz w:val="30"/>
          <w:szCs w:val="30"/>
        </w:rPr>
        <w:t>我局将对你单位改正违法行为的情况进行监督，如你单位拒不改正上述生态环境违法行为，我局将依法处理。</w:t>
      </w:r>
    </w:p>
    <w:p w14:paraId="5AC5C4A4">
      <w:pPr>
        <w:ind w:firstLine="600"/>
        <w:jc w:val="left"/>
        <w:rPr>
          <w:rFonts w:hint="eastAsia"/>
          <w:sz w:val="30"/>
          <w:szCs w:val="30"/>
        </w:rPr>
      </w:pPr>
      <w:r>
        <w:rPr>
          <w:rFonts w:hint="eastAsia"/>
          <w:sz w:val="30"/>
          <w:szCs w:val="30"/>
        </w:rPr>
        <w:t>你单位如对本决定不服，可在收到本决定书之日起六十日内向安阳市人民政府申请行政复议，也可在收到本决定书之日起六个月内向焦作市解放区人民法院提起行政诉讼。如你单位拒不改正上述违法行为，我局将申请人民法院强制执行。</w:t>
      </w:r>
    </w:p>
    <w:p w14:paraId="09DCAD6C">
      <w:pPr>
        <w:ind w:firstLine="600"/>
        <w:jc w:val="center"/>
        <w:rPr>
          <w:rFonts w:hint="eastAsia"/>
          <w:sz w:val="30"/>
          <w:szCs w:val="30"/>
        </w:rPr>
      </w:pPr>
      <w:r>
        <w:rPr>
          <w:rFonts w:hint="eastAsia"/>
          <w:sz w:val="30"/>
          <w:szCs w:val="30"/>
        </w:rPr>
        <w:t>安阳市生态环境局</w:t>
      </w:r>
    </w:p>
    <w:p w14:paraId="4AB1E216">
      <w:pPr>
        <w:jc w:val="center"/>
        <w:rPr>
          <w:rFonts w:hint="eastAsia"/>
          <w:sz w:val="30"/>
          <w:szCs w:val="30"/>
        </w:rPr>
      </w:pPr>
      <w:r>
        <w:rPr>
          <w:rFonts w:hint="eastAsia"/>
          <w:sz w:val="30"/>
          <w:szCs w:val="30"/>
          <w:lang w:val="en-US" w:eastAsia="zh-CN"/>
        </w:rPr>
        <w:t xml:space="preserve">  </w:t>
      </w:r>
      <w:r>
        <w:rPr>
          <w:rFonts w:hint="eastAsia"/>
          <w:sz w:val="30"/>
          <w:szCs w:val="30"/>
        </w:rPr>
        <w:t xml:space="preserve"> 2025 年 6 月 12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F7E03"/>
    <w:rsid w:val="323F561F"/>
    <w:rsid w:val="32EB5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842</Words>
  <Characters>907</Characters>
  <Lines>0</Lines>
  <Paragraphs>0</Paragraphs>
  <TotalTime>5</TotalTime>
  <ScaleCrop>false</ScaleCrop>
  <LinksUpToDate>false</LinksUpToDate>
  <CharactersWithSpaces>970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2025-06-03T08:17:00Z</dcterms:created>
  <dc:creator>Lenovo</dc:creator>
  <cp:lastModifiedBy>Lenovo</cp:lastModifiedBy>
  <dcterms:modified xsi:type="dcterms:W3CDTF">2025-06-13T00:45:18Z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eyJoZGlkIjoiMzM2ZGMyYTg3ZTQ4MWQ4MzgzN2Q1ZDRlNzk0MDQ1ZWQifQ==</vt:lpwstr>
  </property>
  <property fmtid="{D5CDD505-2E9C-101B-9397-08002B2CF9AE}" pid="4" name="ICV">
    <vt:lpwstr>83D947419AE9492B9BB9E1FE0589242A_12</vt:lpwstr>
  </property>
</Properties>
</file>