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19ADF">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4D11DD5">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豫0526环罚决字〔2024〕43号</w:t>
      </w:r>
      <w:bookmarkEnd w:id="0"/>
      <w:r>
        <w:rPr>
          <w:rFonts w:ascii="FZKTK--GBK1-0" w:hAnsi="FZKTK--GBK1-0" w:eastAsia="FZKTK--GBK1-0" w:cs="FZKTK--GBK1-0"/>
          <w:color w:val="000000"/>
          <w:kern w:val="0"/>
          <w:sz w:val="32"/>
          <w:szCs w:val="32"/>
          <w:lang w:val="en-US" w:eastAsia="zh-CN" w:bidi="ar"/>
        </w:rPr>
        <w:t xml:space="preserve"> </w:t>
      </w:r>
    </w:p>
    <w:p w14:paraId="3CEB29DF">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滑县雪的制冷设备厂： </w:t>
      </w:r>
    </w:p>
    <w:p w14:paraId="027EE76E">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91410526MA40DF6R5A </w:t>
      </w:r>
    </w:p>
    <w:p w14:paraId="433EAFB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地址：安阳市滑县王庄镇郭草滩村 </w:t>
      </w:r>
    </w:p>
    <w:p w14:paraId="763770A4">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投资人：郭清海</w:t>
      </w:r>
      <w:r>
        <w:rPr>
          <w:rFonts w:hint="default" w:ascii="Times New Roman" w:hAnsi="Times New Roman" w:eastAsia="宋体" w:cs="Times New Roman"/>
          <w:color w:val="000000"/>
          <w:kern w:val="0"/>
          <w:sz w:val="32"/>
          <w:szCs w:val="32"/>
          <w:lang w:val="en-US" w:eastAsia="zh-CN" w:bidi="ar"/>
        </w:rPr>
        <w:t xml:space="preserve"> </w:t>
      </w:r>
    </w:p>
    <w:p w14:paraId="1CF1F98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4190A1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日，我局执法人员在你单位现场检查时发现，你单位发泡工序正常生产，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台发泡机正常开启，配套安装的</w:t>
      </w:r>
      <w:r>
        <w:rPr>
          <w:rFonts w:hint="default" w:ascii="Times New Roman" w:hAnsi="Times New Roman" w:eastAsia="宋体" w:cs="Times New Roman"/>
          <w:color w:val="000000"/>
          <w:kern w:val="0"/>
          <w:sz w:val="32"/>
          <w:szCs w:val="32"/>
          <w:lang w:val="en-US" w:eastAsia="zh-CN" w:bidi="ar"/>
        </w:rPr>
        <w:t>UV</w:t>
      </w:r>
      <w:r>
        <w:rPr>
          <w:rFonts w:hint="eastAsia" w:ascii="仿宋" w:hAnsi="仿宋" w:eastAsia="仿宋" w:cs="仿宋"/>
          <w:color w:val="000000"/>
          <w:kern w:val="0"/>
          <w:sz w:val="32"/>
          <w:szCs w:val="32"/>
          <w:lang w:val="en-US" w:eastAsia="zh-CN" w:bidi="ar"/>
        </w:rPr>
        <w:t>光氧氧化</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活性炭吸附装置风机正常运行，活性炭填充充足，</w:t>
      </w:r>
      <w:r>
        <w:rPr>
          <w:rFonts w:hint="default" w:ascii="Times New Roman" w:hAnsi="Times New Roman" w:eastAsia="宋体" w:cs="Times New Roman"/>
          <w:color w:val="000000"/>
          <w:kern w:val="0"/>
          <w:sz w:val="32"/>
          <w:szCs w:val="32"/>
          <w:lang w:val="en-US" w:eastAsia="zh-CN" w:bidi="ar"/>
        </w:rPr>
        <w:t>UV</w:t>
      </w:r>
      <w:r>
        <w:rPr>
          <w:rFonts w:hint="eastAsia" w:ascii="仿宋" w:hAnsi="仿宋" w:eastAsia="仿宋" w:cs="仿宋"/>
          <w:color w:val="000000"/>
          <w:kern w:val="0"/>
          <w:sz w:val="32"/>
          <w:szCs w:val="32"/>
          <w:lang w:val="en-US" w:eastAsia="zh-CN" w:bidi="ar"/>
        </w:rPr>
        <w:t xml:space="preserve">光氧氧化装置未运行，你单位在从事产生含挥发生有机物废气的发泡生产过程中，未按照规定规范使用污染防治设施。 </w:t>
      </w:r>
    </w:p>
    <w:p w14:paraId="1A61261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察）笔录；调查询问笔录；现场勘查示意图；现场照片证据；营业执照复印件；投资人身份证复印件；授权委托书；被委托人身份证复印件；固定污染源排污登记回执复印件；现状环境影响评估报告及评估意见书复印件；大气污染治理验收档案复印件；中秋福利名单复印件；增值税及附加税费申报表复印件；《统计上大中小微型企业划分办法》网站截图及打印件；国家企业信用信息公示系统截图；执法证扫描件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44</w:t>
      </w:r>
      <w:r>
        <w:rPr>
          <w:rFonts w:hint="eastAsia" w:ascii="仿宋" w:hAnsi="仿宋" w:eastAsia="仿宋" w:cs="仿宋"/>
          <w:color w:val="000000"/>
          <w:kern w:val="0"/>
          <w:sz w:val="32"/>
          <w:szCs w:val="32"/>
          <w:lang w:val="en-US" w:eastAsia="zh-CN" w:bidi="ar"/>
        </w:rPr>
        <w:t xml:space="preserve">号），责令你单位立即按照规定使用污染防治设施。 </w:t>
      </w:r>
    </w:p>
    <w:p w14:paraId="541AA34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日，根据责改要求，我局对你单位违法行为整改情况进行复查，你单位发泡工序生产时已按照规定规范使用</w:t>
      </w:r>
      <w:r>
        <w:rPr>
          <w:rFonts w:hint="default" w:ascii="Times New Roman" w:hAnsi="Times New Roman" w:eastAsia="宋体" w:cs="Times New Roman"/>
          <w:color w:val="000000"/>
          <w:kern w:val="0"/>
          <w:sz w:val="32"/>
          <w:szCs w:val="32"/>
          <w:lang w:val="en-US" w:eastAsia="zh-CN" w:bidi="ar"/>
        </w:rPr>
        <w:t>UV</w:t>
      </w:r>
      <w:r>
        <w:rPr>
          <w:rFonts w:hint="eastAsia" w:ascii="仿宋" w:hAnsi="仿宋" w:eastAsia="仿宋" w:cs="仿宋"/>
          <w:color w:val="000000"/>
          <w:kern w:val="0"/>
          <w:sz w:val="32"/>
          <w:szCs w:val="32"/>
          <w:lang w:val="en-US" w:eastAsia="zh-CN" w:bidi="ar"/>
        </w:rPr>
        <w:t>光氧氧化</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活性炭吸附装置。 </w:t>
      </w:r>
    </w:p>
    <w:p w14:paraId="4845A42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37</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7C03939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724D4BF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41A877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在从事产生含挥发生有机物废气的发泡生产过程中未按照规定规范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5C6402B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28550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28550=20000+(200000-20000)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28550.0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BA0D4D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经研究，我局对你单位在从事产生含挥发生有机物废气的发 </w:t>
      </w:r>
    </w:p>
    <w:p w14:paraId="13005B9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泡生产过程中未按照规定规范使用污染防治设施违法行为作出以下行政处罚决定： </w:t>
      </w:r>
    </w:p>
    <w:p w14:paraId="4B0CA98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给予罚款 贰万捌仟伍佰伍拾元整的行政处罚。</w:t>
      </w:r>
    </w:p>
    <w:p w14:paraId="1818EEFB">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三、行政处罚决定的履行方式和期限 </w:t>
      </w:r>
    </w:p>
    <w:p w14:paraId="4E5E42C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B162AA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15E763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F8C8F1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D1385F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9B1C1E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1F2A027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18E1E19">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750054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1DB14390"/>
    <w:rsid w:val="1DB14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2024-10-31T00:02:00Z</dcterms:created>
  <dc:creator>Administrator</dc:creator>
  <cp:lastModifiedBy>Administrator</cp:lastModifiedBy>
  <dcterms:modified xsi:type="dcterms:W3CDTF">2024-10-31T01:15:17Z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31465CF863024925A098FA6ED13D0D17_11</vt:lpwstr>
  </property>
</Properties>
</file>